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drawing>
          <wp:inline distT="0" distB="0" distL="0" distR="0">
            <wp:extent cx="2057400" cy="571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  <w:sz w:val="28"/>
        </w:rPr>
        <w:t>Об утверждении Правил организации и осуществления учебно-методической и научно-методической работы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N 583. Зарегистрирован в Министерстве юстиции Республики Казахстан 13 декабря 2007 года N 5036.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FF0000"/>
          <w:sz w:val="28"/>
        </w:rPr>
        <w:t xml:space="preserve">       </w:t>
      </w:r>
      <w:r>
        <w:rPr>
          <w:b w:val="false"/>
          <w:i w:val="false"/>
          <w:color w:val="FF0000"/>
          <w:sz w:val="28"/>
        </w:rPr>
        <w:t>Сноска. Заголовок в редакции приказа и.о. Министра образования и науки РК от 27.07.2015 № 488 (вводится в действие после дня его первого официального опубликования).</w:t>
      </w:r>
      <w:bookmarkStart w:id="0" w:name="z1"/>
      <w:bookmarkEnd w:id="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 </w:t>
      </w:r>
      <w:r>
        <w:rPr>
          <w:b w:val="false"/>
          <w:i w:val="false"/>
          <w:color w:val="000000"/>
          <w:sz w:val="28"/>
        </w:rPr>
        <w:t xml:space="preserve">В соответствии с подпунктом 25)  статьи 5 Закона Республики Казахстан "Об образовании" и для осуществления руководства и координации учебно-методической работы  </w:t>
      </w:r>
      <w:r>
        <w:rPr>
          <w:b/>
          <w:i w:val="false"/>
          <w:color w:val="000000"/>
          <w:sz w:val="28"/>
        </w:rPr>
        <w:t xml:space="preserve">ПРИКАЗЫВАЮ </w:t>
      </w:r>
      <w:r>
        <w:rPr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1. Утвердить прилагаемые Правила организации и осуществления учебно-методической и научно-методической работы.</w:t>
      </w:r>
      <w:bookmarkStart w:id="1" w:name="z2"/>
      <w:bookmarkEnd w:id="1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 в редакции приказа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 </w:t>
      </w:r>
      <w:r>
        <w:rPr>
          <w:b w:val="false"/>
          <w:i w:val="false"/>
          <w:color w:val="000000"/>
          <w:sz w:val="28"/>
        </w:rPr>
        <w:t xml:space="preserve">2. Признать утратившим силу приказ и.о. Министра образования и науки Республики Казахстан от 18 ноября 2004 года  N 946 "Об утверждении Правил организации учебно-методической работы в организациях образования" (зарегистрированный в Реестре государственной регистрации нормативных правовых актов Республики Казахстан от 15 декабря 2004 года N 3282, опубликованный в "Юридической газете" от 21 октября 2005 года N 195-196 (929-930)). </w:t>
      </w:r>
      <w:bookmarkStart w:id="2" w:name="z3"/>
      <w:bookmarkEnd w:id="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 </w:t>
      </w:r>
      <w:bookmarkStart w:id="3" w:name="z4"/>
      <w:bookmarkEnd w:id="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4. Настоящий приказ вводится в действие по истечении десяти календарных дней со дня его первого опубликования. </w:t>
      </w:r>
      <w:bookmarkStart w:id="4" w:name="z5"/>
      <w:bookmarkEnd w:id="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5. Контроль за исполнением настоящего приказа возложить на вице-министра образования и науки Республики Казахстан Шамшидинову К.Н. </w:t>
      </w:r>
      <w:bookmarkStart w:id="5" w:name="z6"/>
      <w:bookmarkEnd w:id="5"/>
    </w:p>
    <w:tbl>
      <w:tblPr>
        <w:tblW w:w="1230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8"/>
        <w:gridCol w:w="3671"/>
      </w:tblGrid>
      <w:tr>
        <w:trPr>
          <w:trHeight w:val="30" w:hRule="atLeast"/>
        </w:trPr>
        <w:tc>
          <w:tcPr>
            <w:tcW w:w="8628" w:type="dxa"/>
            <w:tcBorders/>
            <w:vAlign w:val="center"/>
          </w:tcPr>
          <w:p>
            <w:pPr>
              <w:pStyle w:val="Normal"/>
              <w:widowControl w:val="false"/>
              <w:spacing w:before="0" w:after="20"/>
              <w:ind w:left="20" w:hanging="0"/>
              <w:jc w:val="both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367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/>
              <w:br/>
            </w:r>
          </w:p>
        </w:tc>
      </w:tr>
    </w:tbl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  <w:br/>
      </w:r>
    </w:p>
    <w:tbl>
      <w:tblPr>
        <w:tblW w:w="1238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9"/>
        <w:gridCol w:w="4600"/>
      </w:tblGrid>
      <w:tr>
        <w:trPr>
          <w:trHeight w:val="30" w:hRule="atLeast"/>
        </w:trPr>
        <w:tc>
          <w:tcPr>
            <w:tcW w:w="77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Утверждены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приказом Министра образования и науки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от 29 ноября 2007 г. N 583</w:t>
            </w:r>
          </w:p>
        </w:tc>
      </w:tr>
    </w:tbl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Правила организации и осуществления</w:t>
      </w:r>
      <w:r>
        <w:rPr/>
        <w:br/>
      </w:r>
      <w:r>
        <w:rPr>
          <w:b/>
          <w:i w:val="false"/>
          <w:color w:val="000000"/>
        </w:rPr>
        <w:t>учебно-методической и научно-методической работы</w:t>
      </w:r>
      <w:bookmarkStart w:id="6" w:name="z8"/>
      <w:bookmarkEnd w:id="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FF0000"/>
          <w:sz w:val="28"/>
        </w:rPr>
        <w:t xml:space="preserve">       </w:t>
      </w:r>
      <w:r>
        <w:rPr>
          <w:b w:val="false"/>
          <w:i w:val="false"/>
          <w:color w:val="FF0000"/>
          <w:sz w:val="28"/>
        </w:rPr>
        <w:t>Сноска. Наименование в редакции приказа и.о. Министра образования и науки РК от 27.07.2015 № 488 (вводится в действие после дня его первого официального опубликования).</w:t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 </w:t>
      </w:r>
      <w:r>
        <w:rPr>
          <w:b/>
          <w:i w:val="false"/>
          <w:color w:val="000000"/>
        </w:rPr>
        <w:t>1. Общие положения</w:t>
      </w:r>
      <w:bookmarkStart w:id="7" w:name="z9"/>
      <w:bookmarkEnd w:id="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1. Исключен приказом и.о. Министра образования и науки РК от 27.07.2015 № 488 (вводится в действие после дня его первого официального опубликования).</w:t>
      </w:r>
      <w:bookmarkStart w:id="8" w:name="z10"/>
      <w:bookmarkEnd w:id="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2. Настоящие Правила организации и осуществления учебно-методической и научно-методической работы (далее - Правила) определяют порядок организации и осуществления учебно-методической и научно-методической работы в организациях образования, реализующие общеобразовательные учебные программы начального, основного среднего и общего среднего, образовательные программы технического и профессионального, образовательные программы послесреднего, образовательные программы высшего и послевузовского образования.</w:t>
      </w:r>
      <w:bookmarkStart w:id="9" w:name="z11"/>
      <w:bookmarkEnd w:id="9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2 в редакции приказа Министра образования и науки РК от 18.01.2016 </w:t>
      </w:r>
      <w:r>
        <w:rPr>
          <w:b w:val="false"/>
          <w:i w:val="false"/>
          <w:color w:val="000000"/>
          <w:sz w:val="28"/>
        </w:rPr>
        <w:t>№ 40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3. В Правилах используются следующие основные понятия:</w:t>
      </w:r>
      <w:bookmarkStart w:id="10" w:name="z12"/>
      <w:bookmarkEnd w:id="1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методист - педагогический работник организации образования (кроме высших учебных заведений), выполняющий учебно-методическую, научно-методическую работу;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методический (учебно-методический, научно-методический) совет -форма коллегиального управления учебно-методической работой организации образования;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методический кабинет - структурное подразделение организации образования, областного (городского) управления образования по руководству научной и учебно-методической работой;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заместитель руководителя организации образования по учебной (учебно-методической) работе - должность руководителя непосредственно возглавляющего учебно-методическую работу организации образования;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научно-методическая работа - это многоуровневая, многофункциональная система совместной деятельности руководителей, педагогов и структурных подразделений организаций 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учебно-методическое управление (центр, кафедра, отдел, кабинет) -структурные подразделения, осуществляющие учебно-методическую работу в организациях образования;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учебно-методические объединения -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учебно-методическая работа - это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3 в редакции приказа Министра образования и науки РК от 18.01.2016 </w:t>
      </w:r>
      <w:r>
        <w:rPr>
          <w:b w:val="false"/>
          <w:i w:val="false"/>
          <w:color w:val="000000"/>
          <w:sz w:val="28"/>
        </w:rPr>
        <w:t>№ 40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28.09.2018 </w:t>
      </w:r>
      <w:r>
        <w:rPr>
          <w:b w:val="false"/>
          <w:i w:val="false"/>
          <w:color w:val="000000"/>
          <w:sz w:val="28"/>
        </w:rPr>
        <w:t>№ 507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4. Учебно-методическая и научно-методическая работа осуществляется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инфраструктуре.</w:t>
      </w:r>
      <w:bookmarkStart w:id="11" w:name="z20"/>
      <w:bookmarkEnd w:id="11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4 в редакции приказа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5. Задачами учебно-методической и научно-методической работы являются:</w:t>
      </w:r>
      <w:bookmarkStart w:id="12" w:name="z21"/>
      <w:bookmarkEnd w:id="1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научно-методическое обеспечение реализации образовательных программ; </w:t>
      </w:r>
      <w:bookmarkStart w:id="13" w:name="z111"/>
      <w:bookmarkEnd w:id="1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разработка, внедрение новых и совершенствование существующих технологий, методов, средств и форм образовательного процесса; </w:t>
      </w:r>
      <w:bookmarkStart w:id="14" w:name="z121"/>
      <w:bookmarkEnd w:id="1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 </w:t>
      </w:r>
      <w:bookmarkStart w:id="15" w:name="z13"/>
      <w:bookmarkEnd w:id="1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Руководство учебно-методической и научно-методической работой возлагается:</w:t>
      </w:r>
      <w:bookmarkStart w:id="16" w:name="z14"/>
      <w:bookmarkEnd w:id="1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  <w:bookmarkStart w:id="17" w:name="z15"/>
      <w:bookmarkEnd w:id="1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профилям.</w:t>
      </w:r>
      <w:bookmarkStart w:id="18" w:name="z16"/>
      <w:bookmarkEnd w:id="1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  <w:bookmarkStart w:id="19" w:name="z17"/>
      <w:bookmarkEnd w:id="1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Работа учебно-методического совета технического и профессионального, послесреднего образования и учебно-методических объединений технического и профессионального, послесреднего образования по профилям регулируется Положением об их деятельности.</w:t>
      </w:r>
      <w:bookmarkStart w:id="20" w:name="z18"/>
      <w:bookmarkEnd w:id="2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В организациях высшего и (или) послевузовского образования, за исключением военных, специальных учебных заведений, – на учебно-методические объединения по направлениям подготовки кадров.</w:t>
      </w:r>
      <w:bookmarkStart w:id="21" w:name="z19"/>
      <w:bookmarkEnd w:id="2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5 в редакции приказа Министра образования и науки РК от 28.09.2018 </w:t>
      </w:r>
      <w:r>
        <w:rPr>
          <w:b w:val="false"/>
          <w:i w:val="false"/>
          <w:color w:val="000000"/>
          <w:sz w:val="28"/>
        </w:rPr>
        <w:t>№ 507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 </w:t>
      </w:r>
      <w:r>
        <w:rPr>
          <w:b w:val="false"/>
          <w:i w:val="false"/>
          <w:color w:val="000000"/>
          <w:sz w:val="28"/>
        </w:rPr>
        <w:t>6. Учебно-методическая и научно-методическая работа осуществляется в соответствии с законодательством Республики Казахстан, Государственными общеобязательными стандартами образования всех уровней образования, утвержденными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№ 17669) и настоящими правилами.</w:t>
      </w:r>
      <w:bookmarkStart w:id="22" w:name="z22"/>
      <w:bookmarkEnd w:id="22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6 в редакции приказа Министра образования и науки РК от 05.06.2019 </w:t>
      </w:r>
      <w:r>
        <w:rPr>
          <w:b w:val="false"/>
          <w:i w:val="false"/>
          <w:color w:val="000000"/>
          <w:sz w:val="28"/>
        </w:rPr>
        <w:t>№ 258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 </w:t>
      </w:r>
      <w:r>
        <w:rPr>
          <w:b/>
          <w:i w:val="false"/>
          <w:color w:val="000000"/>
        </w:rPr>
        <w:t>2. Содержание учебно-методической и научно-методической работы</w:t>
      </w:r>
      <w:bookmarkStart w:id="23" w:name="z23"/>
      <w:bookmarkEnd w:id="2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FF0000"/>
          <w:sz w:val="28"/>
        </w:rPr>
        <w:t xml:space="preserve">       </w:t>
      </w:r>
      <w:r>
        <w:rPr>
          <w:b w:val="false"/>
          <w:i w:val="false"/>
          <w:color w:val="FF0000"/>
          <w:sz w:val="28"/>
        </w:rPr>
        <w:t>Сноска. Наименование главы в редакции приказа и.о. Министра образования и науки РК от 27.07.2015 № 488 (вводится в действие после дня его первого официального опубликования).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7. Учебно-методическая и научно-методическая работа в организациях образования, реализующих общеобразовательные учебные программы начального, основного среднего, общего среднего образования включает следующие направления:</w:t>
      </w:r>
      <w:bookmarkStart w:id="24" w:name="z24"/>
      <w:bookmarkEnd w:id="2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ознакомление с нормативными документами в области образования;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изучение и творческое освоение разнообразных форм и методов преподавания, внеклассной, внешкольной предметной и воспитательной работы;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4) ознакомление с лучшим, новаторским опытом и творческим использованием его идей, функциями и прогрессивными идеями менеджмента, инновациями;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подготовка и проведение разнообразных форм методической и научно-методической работы, направленных на совершенствование учебно-воспитательного процесса и оказание практической помощи педагогу на выявление научного потенциала учащихся (участие в Республиканских, международных олимпиадах и конкурсах);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6) анализ качества преподавания, уровня достижений обучения, воспитания учащихся;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7) участие в процедуре аттестации педагогических работников и приравненных к ним лиц;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8) разработка методической и научно-методической продукции.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7 с изменениями, внесенными приказом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8.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образовательные программы послесреднего образования включает следующие направления:</w:t>
      </w:r>
      <w:bookmarkStart w:id="25" w:name="z25"/>
      <w:bookmarkEnd w:id="2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организация изучения, анализ и реализация нормативных правовых документов, рекомендаций органов управления образованием; учебно-программной документации, внесение предложений по их совершенствованию;</w:t>
      </w:r>
      <w:bookmarkStart w:id="26" w:name="z231"/>
      <w:bookmarkEnd w:id="2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организация изучения новых учебных программ и предложений по их внедрению в учебный процесс; </w:t>
      </w:r>
      <w:bookmarkStart w:id="27" w:name="z241"/>
      <w:bookmarkEnd w:id="2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внесение предложений по внесению изменений в стандарты и образовательные программы с учетом требований рынка труда; </w:t>
      </w:r>
      <w:bookmarkStart w:id="28" w:name="z251"/>
      <w:bookmarkEnd w:id="2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4) обсуждение итогов текущего, промежуточного контроля, анализ качества знаний, навыков и умений обучающихся и разработка предложений по улучшению результатов;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организация педагогического наставничества, оказание помощи начинающим педагогическим работникам и мастерам производственного обучения в подготовке и проведении учебных занятий, разработке учебно-методических, научно-методических материалов и внеурочных мероприятий;</w:t>
      </w:r>
      <w:bookmarkStart w:id="29" w:name="z27"/>
      <w:bookmarkEnd w:id="2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 в учебно-воспитательной работе и новых технологий обучения;</w:t>
      </w:r>
      <w:bookmarkStart w:id="30" w:name="z28"/>
      <w:bookmarkEnd w:id="3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  <w:bookmarkStart w:id="31" w:name="z29"/>
      <w:bookmarkEnd w:id="3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8) организация обзоров педагогической, научной, методической литературы, рефератов, докладов, методических разработок и пособий, технических средств обучения и электронно-вычислительной техники;</w:t>
      </w:r>
      <w:bookmarkStart w:id="32" w:name="z30"/>
      <w:bookmarkEnd w:id="3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9) совершенствование работы по педагогике сотрудничества, самоуправлению, привлечению обучающихся к улучшению учебно-воспитательного процесса и к более широкому использованию эффективных форм организации труда, взаимопроверки и взаимопомощи.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8 в редакции приказа Министра образования и науки РК от 28.09.2018 </w:t>
      </w:r>
      <w:r>
        <w:rPr>
          <w:b w:val="false"/>
          <w:i w:val="false"/>
          <w:color w:val="000000"/>
          <w:sz w:val="28"/>
        </w:rPr>
        <w:t>№ 507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9. Учебно-методическая и научно-методическая работа в организациях образования, реализующих образовательные программы высшего и послевузовского образования включает следующие направления:</w:t>
      </w:r>
      <w:bookmarkStart w:id="33" w:name="z26"/>
      <w:bookmarkEnd w:id="3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1) проведение мероприятий по обобщению и распространению передового педагогического опыта и информатизации образования;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анализ влияния организации учебно-методической и научно-методической работы на текущую успеваемость обучающихся;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разработка методического обеспечения самостоятельной работы обучающихся;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разработка методического обеспечения работы по ежегодному формированию контингента обучающихся с учетом профиля, уровня подготовки и возможностей;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осуществление мониторинга обеспеченности образовательного процесса учебной литературой и научно-методическими методическими разработками;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6) организация перспективного планирования образовательного процесса с учетом демографической, экономической и отраслевой ситуации по регионам и в целом по стране;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7) разработка и внедрение учебно-методической и научно-методической документации по новым технологиям обучения, в том числе по кредитной технологии и дистанционного обучения;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8)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9) организация маркетинговых исследований с целью создания базы данных для прогноза потребности в специалистах по существующим и перспективным направлениям подготовки;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10) разработка и внедрение дидактико-методических, учебно-материальных средств обучения;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11)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12) осуществление мониторинга обеспеченности образовательного процесса учебной литературой и научно-методическими разработками;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13) внесение предложений по унификации учебных программ по родственным специальностям;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14) внесение предложений по совершенствованию нормативных правовых документов, классификатора специальностей высшего и послевузовского образования, государственных общеобязательных стандартов образования;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15)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16) разработка рабочих учебных программ, участие в подготовке проектов типовых учебных программ;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17) экспертиза рабочих учебных планов и рабочих учебных программ с учетом требований государственных общеобязательных стандартов образования;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18) разработка учебников, учебно-методических и научно-методических комплексов, учебно-методических пособий, в том числе на электронных носителях и дидактических материалов;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19) разработка и внедрение учебно-методической и научно-методической документации по новым технологиям обучения;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20) анализ качества преподавания, уровня учебных достижений обучающихся;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21)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22) организация, координация, анализ содержания и формы научно-исследовательской, научно-методической работы студентов, магистрантов, докторантов;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23)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24) разработка и участие в конкурсах научных проектов, научно-методических разработок и внедрение их результатов в производство, в учебный процесс;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25) организация и осуществление подготовки магистрантов, докторов философии по специальностям;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26) экспертиза учебников, учебных, учебно-методических пособий, диссертаций, монографий, научных статей, научно-методических разработок, проектов.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9 в редакции приказа Министра образования и науки РК от 18.01.2016 </w:t>
      </w:r>
      <w:r>
        <w:rPr>
          <w:b w:val="false"/>
          <w:i w:val="false"/>
          <w:color w:val="000000"/>
          <w:sz w:val="28"/>
        </w:rPr>
        <w:t>№ 40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образования и науки РК от 06.05.2021 </w:t>
      </w:r>
      <w:r>
        <w:rPr>
          <w:b w:val="false"/>
          <w:i w:val="false"/>
          <w:color w:val="000000"/>
          <w:sz w:val="28"/>
        </w:rPr>
        <w:t>№ 207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 </w:t>
      </w:r>
      <w:r>
        <w:rPr>
          <w:b/>
          <w:i w:val="false"/>
          <w:color w:val="000000"/>
        </w:rPr>
        <w:t>3. Порядок организации учебно-методической</w:t>
      </w:r>
      <w:r>
        <w:rPr/>
        <w:br/>
      </w:r>
      <w:r>
        <w:rPr>
          <w:b/>
          <w:i w:val="false"/>
          <w:color w:val="000000"/>
        </w:rPr>
        <w:t>и научно-методической работы в структурных подразделениях</w:t>
      </w:r>
      <w:bookmarkStart w:id="34" w:name="z271"/>
      <w:bookmarkEnd w:id="3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FF0000"/>
          <w:sz w:val="28"/>
        </w:rPr>
        <w:t xml:space="preserve">       </w:t>
      </w:r>
      <w:r>
        <w:rPr>
          <w:b w:val="false"/>
          <w:i w:val="false"/>
          <w:color w:val="FF0000"/>
          <w:sz w:val="28"/>
        </w:rPr>
        <w:t>Сноска. Наименование главы в редакции приказа и.о. Министра образования и науки РК от 27.07.2015 № 488 (вводится в действие после дня его первого официального опубликования).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10. Учебно-методическая и научно-методическая работа осуществляются во всех структурных подразделениях, реализующих, координирующих учебный процесс, образовательные программы начального, основного среднего, общего среднего, технического и профессионального, послесреднего, высшего и послевузовского образования (методических объединениях, методических предметных и цикловых комиссиях, кафедрах, отделениях, факультетах, институтах), в организациях, где методическая работа является основным видом деятельности (республиканский, областные, районные, городские методические кабинеты), в структурных подразделениях по учебно-методической работе (учебно-методические отделы, управления, центры, кабинеты).</w:t>
      </w:r>
      <w:bookmarkStart w:id="35" w:name="z281"/>
      <w:bookmarkEnd w:id="35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10 в редакции приказа Министра образования и науки РК от 18.01.2016 </w:t>
      </w:r>
      <w:r>
        <w:rPr>
          <w:b w:val="false"/>
          <w:i w:val="false"/>
          <w:color w:val="000000"/>
          <w:sz w:val="28"/>
        </w:rPr>
        <w:t>№ 40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11. Структурные подразделения осуществляют учебно-методическую и научно-методическую работу на основе настоящих Правил и положения, утверждаемого в порядке, предусмотренном уставом организации образования.</w:t>
      </w:r>
      <w:bookmarkStart w:id="36" w:name="z291"/>
      <w:bookmarkEnd w:id="36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11 в редакции приказа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12. Работниками структурных подразделений по учебно-методической и научно-методической работе являются методисты, количество которых устанавливается советом организации образования, исходя из набора специальностей, специализаций данного вуза, а также численности обучающихся и преподавателей.</w:t>
      </w:r>
      <w:bookmarkStart w:id="37" w:name="z301"/>
      <w:bookmarkEnd w:id="37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12 в редакции приказа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13. Структурные подразделения осуществляют следующую учебно-методическую и научно-методическую работу:</w:t>
      </w:r>
      <w:bookmarkStart w:id="38" w:name="z31"/>
      <w:bookmarkEnd w:id="3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руководство учебно-методической и научно-методической работой кафедр, отделений, факультетов, институтов;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экспертиза нормативных правовых документов по учебно-методической и научно-методической работе и рекомендация их для рассмотрения методическими (научно-методическими, научно-техническими) советами;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анализ состояния учебно-воспитательного процесса, методической работы и выработка рекомендаций по их совершенствованию;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анализ и рекомендация к публикации и распространению учебно-методической и научно-методической продукции.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13 в редакции приказа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 </w:t>
      </w:r>
      <w:r>
        <w:rPr>
          <w:b w:val="false"/>
          <w:i w:val="false"/>
          <w:color w:val="000000"/>
          <w:sz w:val="28"/>
        </w:rPr>
        <w:t>14.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  <w:bookmarkStart w:id="39" w:name="z32"/>
      <w:bookmarkEnd w:id="3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Общее руководство учебно-методической работой структурных подразделений осуществляют выборные представительные органы: методические советы (учебно-методический, научно-методический) соответствующих подразделений. Порядок создания и деятельности, состав и полномочия методического совета структурного подразделения определяются советом организации образования.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14 в редакции приказа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 </w:t>
      </w:r>
      <w:r>
        <w:rPr>
          <w:b w:val="false"/>
          <w:i w:val="false"/>
          <w:color w:val="000000"/>
          <w:sz w:val="28"/>
        </w:rPr>
        <w:t xml:space="preserve">15. Формами коллективной методической работы являются предметные и цикловые комиссии, кафедры, школы передового опыта, инструктивно-методические совещания, семинары, лектории, практикумы и конференции. </w:t>
      </w:r>
      <w:bookmarkStart w:id="40" w:name="z33"/>
      <w:bookmarkEnd w:id="4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16. Методические предметные и цикловые комиссии в организациях технического и профессионального образования создаются при наличии трех преподавателей специальных и общеобразовательных дисциплин, предметов, включая мастеров производственного обучения по специальностям. </w:t>
      </w:r>
      <w:bookmarkStart w:id="41" w:name="z34"/>
      <w:bookmarkEnd w:id="4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Кафедры в организациях послесреднего образования создаются при наличии трех преподавателей профессиональных, социально-гуманитарных и естественнонаучных дисциплин.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При недостаточном количестве преподавателей для образования методической комиссии руководство организации образования должно организовать их участие в работе комиссий, объединяющих педагогических работников соответствующих дисциплин (специальностей, квалификаций) из нескольких организаций образования районов, городов.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16 с изменением, внесенным приказом Министра образования и науки РК от 28.09.2018 </w:t>
      </w:r>
      <w:r>
        <w:rPr>
          <w:b w:val="false"/>
          <w:i w:val="false"/>
          <w:color w:val="000000"/>
          <w:sz w:val="28"/>
        </w:rPr>
        <w:t>№ 507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17. Руководство методическими комиссиями в организациях технического и профессионального образования осуществляют председатели, избранные из числа наиболее опытных преподавателей и мастеров производственного обучения, в организациях послесреднего образования - заведующие кафедрами. К работе методических комиссий, кафедр могут привлекаться научные и педагогические сотрудники научных учреждений, специалисты предприятий. </w:t>
      </w:r>
      <w:bookmarkStart w:id="42" w:name="z35"/>
      <w:bookmarkEnd w:id="4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18. Учебно-методическая документация разрабатывается соответствующими структурными подразделениями организаций образования, проходит обсуждение в методических комиссиях, кафедрах, методических советах структурных подразделений, организации образования и после получения их положительного заключения утверждается руководителем, заместителем руководителя по учебной, учебно-методической работе организации образования. </w:t>
      </w:r>
      <w:bookmarkStart w:id="43" w:name="z36"/>
      <w:bookmarkEnd w:id="4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19. Структурные подразделения организаций образования в соответствии с государственными общеобязательными стандартами, типовыми учебными планами разрабатывают рабочие учебные планы, которые рассматриваются соответствующими методическими комиссиями, кафедрами, советами структурных подразделений (институтов, факультетов, отделений), структурными подразделениями по учебно-методической и научно-методической работе и после получения положительного заключения во всех соответствующих методических советах утверждаются руководителем организации образования.</w:t>
      </w:r>
      <w:bookmarkStart w:id="44" w:name="z37"/>
      <w:bookmarkEnd w:id="44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19 в редакции приказа и.о. Министра образования и науки РК от 27.07.2015 </w:t>
      </w:r>
      <w:r>
        <w:rPr>
          <w:b w:val="false"/>
          <w:i w:val="false"/>
          <w:color w:val="000000"/>
          <w:sz w:val="28"/>
        </w:rPr>
        <w:t>№ 488</w:t>
      </w:r>
      <w:r>
        <w:rPr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 </w:t>
      </w:r>
      <w:r>
        <w:rPr>
          <w:b w:val="false"/>
          <w:i w:val="false"/>
          <w:color w:val="000000"/>
          <w:sz w:val="28"/>
        </w:rPr>
        <w:t xml:space="preserve">20. Рабочие учебные программы и поурочные планы разрабатываются преподавателями в соответствии с типовой учебной программой, рассматриваются методическим советом структурного подразделения, организации образования и утверждается заместителем руководителя организации образования по учебной (учебно-методической) работе. </w:t>
      </w:r>
      <w:bookmarkStart w:id="45" w:name="z38"/>
      <w:bookmarkEnd w:id="4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21. Методические указания и рекомендации разрабатываются преподавателями организации образования. После обсуждения и получения положительного заключения в методических комиссиях, кафедрах, методических советах структурных подразделений, организации образования, утверждаются заместителем руководителя организации образования по учебной (учебно-методической) работе. </w:t>
      </w:r>
      <w:bookmarkStart w:id="46" w:name="z39"/>
      <w:bookmarkEnd w:id="4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22. Методический кабинет областного (городского) управления образования координирует учебно-методическую работу организаций технического и профессионального, послесреднего образования и учебно-методических объединений.</w:t>
      </w:r>
      <w:bookmarkStart w:id="47" w:name="z40"/>
      <w:bookmarkEnd w:id="47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22 в редакции приказа Министра образования и науки РК от 28.09.2018 </w:t>
      </w:r>
      <w:r>
        <w:rPr>
          <w:b w:val="false"/>
          <w:i w:val="false"/>
          <w:color w:val="000000"/>
          <w:sz w:val="28"/>
        </w:rPr>
        <w:t>№ 507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4. Объединения по учебно-методической</w:t>
      </w:r>
      <w:r>
        <w:rPr/>
        <w:br/>
      </w:r>
      <w:r>
        <w:rPr>
          <w:b/>
          <w:i w:val="false"/>
          <w:color w:val="000000"/>
        </w:rPr>
        <w:t>и научно-методической работе</w:t>
      </w:r>
      <w:bookmarkStart w:id="48" w:name="z41"/>
      <w:bookmarkEnd w:id="4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FF0000"/>
          <w:sz w:val="28"/>
        </w:rPr>
        <w:t xml:space="preserve">       </w:t>
      </w:r>
      <w:r>
        <w:rPr>
          <w:b w:val="false"/>
          <w:i w:val="false"/>
          <w:color w:val="FF0000"/>
          <w:sz w:val="28"/>
        </w:rPr>
        <w:t>Сноска. Наименование главы в редакции приказа и.о. Министра образования и науки РК от 27.07.2015 № 488 (вводится в действие после дня его первого официального опубликования).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 </w:t>
      </w:r>
      <w:r>
        <w:rPr>
          <w:b w:val="false"/>
          <w:i w:val="false"/>
          <w:color w:val="000000"/>
          <w:sz w:val="28"/>
        </w:rPr>
        <w:t xml:space="preserve">23. Интересы субъектов образовательного процесса, касающиеся учебно-методической работы могут представлять их объединения, создаваемые и действующие в соответствии с законодательством Республики Казахстан. </w:t>
      </w:r>
      <w:bookmarkStart w:id="49" w:name="z42"/>
      <w:bookmarkEnd w:id="4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24. Учебно-методические объединения создаются на добровольных началах по отраслевому (группам специальностей, дисциплин) признаку. В них входят представители организаций образования, работодателей и социальных партнеров. </w:t>
      </w:r>
      <w:bookmarkStart w:id="50" w:name="z43"/>
      <w:bookmarkEnd w:id="5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25. В организациях образования, реализующих общеобразовательные учебные программы начального, основного среднего и общего среднего образования школьные и межшкольные методические объединения создаются для учителей общеобразовательных дисциплин, учителей 1-4 классов, классных руководителей, воспитателей дошкольных учреждений, школ-интернатов. Заседания проводится один раз в четверть или по мере необходимости. </w:t>
      </w:r>
      <w:bookmarkStart w:id="51" w:name="z44"/>
      <w:bookmarkEnd w:id="5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26. Методические объединения в организациях начального, основного среднего, общего среднего образования создаются при наличии в школе не менее 3-х учителей одного предмета. </w:t>
      </w:r>
      <w:bookmarkStart w:id="52" w:name="z45"/>
      <w:bookmarkEnd w:id="5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27. Районные методические объединения создаются для учителей общеобразовательных дисциплин, учителей начальных классов, воспитателей дошкольных организации образования, школ-интернатов, школьных библиотекарей с периодичностью заседаний два-три раза в год. </w:t>
      </w:r>
      <w:bookmarkStart w:id="53" w:name="z46"/>
      <w:bookmarkEnd w:id="5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28. При наличии малокомплектных школ с совмещенными классами в районе создаются методические объединения учителей таких классов. </w:t>
      </w:r>
      <w:bookmarkStart w:id="54" w:name="z47"/>
      <w:bookmarkEnd w:id="5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29. План работы методического объединения составляются на год и утверждается руководителем организаций образования на основе результатов системы диагностики, анализа, контроля и задач дифференциации и индивидуализации работы по повышению квалификации работников образования. </w:t>
      </w:r>
      <w:bookmarkStart w:id="55" w:name="z48"/>
      <w:bookmarkEnd w:id="5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30. Методические объединения в организациях начального, основного среднего, общего среднего образования возглавляет руководитель, избираемый (назначаемый) сроком на 1 год из числа наиболее подготовленных, творчески работающих педагогов. Руководители межшкольных объединений назначаются районным (городским) отделом образования. </w:t>
      </w:r>
      <w:bookmarkStart w:id="56" w:name="z49"/>
      <w:bookmarkEnd w:id="5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31. Непосредственное руководство методической работой осуществляют заместители руководителя согласно курируемых предметов и направлений деятельности и руководители методических объединений. </w:t>
      </w:r>
      <w:bookmarkStart w:id="57" w:name="z50"/>
      <w:bookmarkEnd w:id="5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32. Для руководства и координации работы методических объединениий может создаваться методический совет, не дублирующий по содержанию работу педагогического совета. </w:t>
      </w:r>
      <w:bookmarkStart w:id="58" w:name="z51"/>
      <w:bookmarkEnd w:id="5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33. Учебно-методические объединения организаций технического и профессионального, послесреднего образования создаются по профилю и осуществляют деятельность по следующим направлениям:</w:t>
      </w:r>
      <w:bookmarkStart w:id="59" w:name="z52"/>
      <w:bookmarkEnd w:id="5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1) проведение работы по подготовке государственных общеобязательных стандартов по специальностям технического и профессионального образования, послесреднего образования, типовых учебных планов и типовых учебных программ, учебно-методических пособий, учебников, учебно-методических комплексов и электронных учебников;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организация и проведение конференций, семинаров по совершенствованию учебно-воспитательного процесса в организациях технического и профессионального образования, послесреднего образования;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организация разработки учебно-методических пособий по учебным дисциплинам технического и профессионального образования, послесреднего образования;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5) изучение опыта организации деятельности учебно-методической работы в организациях технического и профессионального образования, послесреднего образования и подготовки предложений по ее совершенствованию;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6) обобщение опыта организации научно-технического творчества обучающихся, организация и проведение конкурсов на лучшие курсовые и дипломные проекты, профессионального мастерства по специальностям;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7) внесение предложений для участия в международных, республиканских конференциях и прохождения стажировок преподавателей организаций образования по родственным квалификациям и специальностям в республике, странах СНГ и дальнего зарубежья;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8) разработка рекомендации по организации профориентационной работы среди молодежи и незанятого населения;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9) участие в подготовке аналитических материалов о состоянии оценки обеспеченности учебно-методической литературой, педагогическими средствами обучения, учебно-лабораторным оборудованием, фильмами и современными средствами обучения;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10) методическое обеспечение курсов повышения квалификации специалистов технического и профессионального образования, послесреднего образования, организуемых на базе колледжей; 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11) создание информационного банка данных образовательных программ, организация мониторинга качества подготовки специалистов.</w:t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33 с изменением, внесенным приказом Министра образования и науки РК от 18.01.2016 </w:t>
      </w:r>
      <w:r>
        <w:rPr>
          <w:b w:val="false"/>
          <w:i w:val="false"/>
          <w:color w:val="000000"/>
          <w:sz w:val="28"/>
        </w:rPr>
        <w:t>№ 40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28.09.2018 </w:t>
      </w:r>
      <w:r>
        <w:rPr>
          <w:b w:val="false"/>
          <w:i w:val="false"/>
          <w:color w:val="000000"/>
          <w:sz w:val="28"/>
        </w:rPr>
        <w:t>№ 507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34. Решения учебно-методических объединений носят рекомендательный характер и доводятся до всех организаций образования - членов учебно-методического объединения по профилю.</w:t>
      </w:r>
      <w:bookmarkStart w:id="60" w:name="z53"/>
      <w:bookmarkEnd w:id="60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34 в редакции приказа Министра образования и науки РК от 28.09.2018 </w:t>
      </w:r>
      <w:r>
        <w:rPr>
          <w:b w:val="false"/>
          <w:i w:val="false"/>
          <w:color w:val="000000"/>
          <w:sz w:val="28"/>
        </w:rPr>
        <w:t>№ 507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35. Руководство деятельностью учебно-методических объединений осуществляет Председатель, утверждаемый решением учебно-методического совета. Председатель учебно-методического объединения организует и направляет работу учебно-методического объединения. </w:t>
      </w:r>
      <w:bookmarkStart w:id="61" w:name="z54"/>
      <w:bookmarkEnd w:id="6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36. В организациях образования, реализующих образовательные программы высшего и послевузовского образования для организации и проведения учебно-методической работы создаются учебно-методические секции.</w:t>
      </w:r>
      <w:bookmarkStart w:id="62" w:name="z55"/>
      <w:bookmarkEnd w:id="62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FF0000"/>
          <w:sz w:val="28"/>
        </w:rPr>
        <w:t xml:space="preserve">      </w:t>
      </w:r>
      <w:r>
        <w:rPr>
          <w:b w:val="false"/>
          <w:i w:val="false"/>
          <w:color w:val="FF0000"/>
          <w:sz w:val="28"/>
        </w:rPr>
        <w:t xml:space="preserve">Сноска. Пункт 36 в редакции приказа Министра образования и науки РК от 18.01.2016 </w:t>
      </w:r>
      <w:r>
        <w:rPr>
          <w:b w:val="false"/>
          <w:i w:val="false"/>
          <w:color w:val="000000"/>
          <w:sz w:val="28"/>
        </w:rPr>
        <w:t>№ 40</w:t>
      </w:r>
      <w:r>
        <w:rPr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/>
        <w:br/>
      </w:r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  <w:br/>
        <w:br/>
      </w:r>
    </w:p>
    <w:p>
      <w:pPr>
        <w:pStyle w:val="Disclaimer"/>
        <w:spacing w:before="0" w:after="200"/>
        <w:jc w:val="center"/>
        <w:rPr/>
      </w:pPr>
      <w:r>
        <w:rPr>
          <w:b w:val="false"/>
          <w:i w:val="false"/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basedOn w:val="DocDefaults"/>
    <w:qFormat/>
    <w:rsid w:val="004a3277"/>
    <w:pPr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  <w:qFormat/>
    <w:rPr>
      <w:rFonts w:ascii="Times New Roman" w:hAnsi="Times New Roman" w:eastAsia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>
      <w:rFonts w:ascii="Times New Roman" w:hAnsi="Times New Roman"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ascii="Times New Roman" w:hAnsi="Times New Roman" w:eastAsia="Times New Roman"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Internet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09"/>
        <w:tab w:val="center" w:pos="4680" w:leader="none"/>
        <w:tab w:val="right" w:pos="9360" w:leader="none"/>
      </w:tabs>
    </w:pPr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Times New Roman" w:hAnsi="Times New Roman" w:eastAsia="Times New Roman" w:cs="Times New Roman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qFormat/>
    <w:pPr>
      <w:jc w:val="center"/>
    </w:pPr>
    <w:rPr>
      <w:sz w:val="18"/>
      <w:szCs w:val="18"/>
    </w:rPr>
  </w:style>
  <w:style w:type="paragraph" w:styleId="DocDefaults">
    <w:name w:val="DocDefaults"/>
    <w:qFormat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