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Pr="009735D1" w:rsidRDefault="00C7786E">
      <w:pPr>
        <w:spacing w:after="0"/>
        <w:rPr>
          <w:sz w:val="20"/>
          <w:szCs w:val="20"/>
        </w:rPr>
      </w:pPr>
      <w:r w:rsidRPr="009735D1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057400" cy="409575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r w:rsidRPr="009735D1">
        <w:rPr>
          <w:b/>
          <w:color w:val="000000"/>
          <w:sz w:val="20"/>
          <w:szCs w:val="20"/>
          <w:lang w:val="ru-RU"/>
        </w:rPr>
        <w:t>Об утверждении Концепции семейной и гендерной политики в Республике Казахстан до 2030 года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  <w:lang w:val="ru-RU"/>
        </w:rPr>
        <w:t>Указ Президента Республики Казахстан от 6 декабря 2016 года № 384.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реализации принципов гендерного равенства во всех сферах жизни общества </w:t>
      </w:r>
      <w:r w:rsidRPr="009735D1">
        <w:rPr>
          <w:b/>
          <w:color w:val="000000"/>
          <w:sz w:val="20"/>
          <w:szCs w:val="20"/>
          <w:lang w:val="ru-RU"/>
        </w:rPr>
        <w:t>ПОСТАНОВЛЯЮ: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0" w:name="z6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1. Утвердить прилагаемую Концепцию семейной и гендерной политики в Республике Казахстан до 2030 года (далее - Концепция).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" w:name="z7"/>
      <w:bookmarkEnd w:id="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2. Правительству Республики Казахстан в трехмесячный срок разработать и утвердить План мероприятий по реализации Концепции (далее - План).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" w:name="z8"/>
      <w:bookmarkEnd w:id="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3. Центральным государственным и местным исполнительным органам и организациям принять меры по реализации Плана.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" w:name="z9"/>
      <w:bookmarkEnd w:id="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4. </w:t>
      </w:r>
      <w:proofErr w:type="gramStart"/>
      <w:r w:rsidRPr="009735D1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исполнением настоящего Указа возложить на Администрацию Президента Республики Казахстан.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" w:name="z10"/>
      <w:bookmarkEnd w:id="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5. Настоящий Указ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7D72FC" w:rsidRPr="009735D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Президент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7D72F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D72FC" w:rsidRPr="009735D1" w:rsidRDefault="007D72F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Н.Назарбаев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</w:rPr>
      </w:pPr>
      <w:r w:rsidRPr="009735D1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5260"/>
        <w:gridCol w:w="5259"/>
      </w:tblGrid>
      <w:tr w:rsidR="007D72FC" w:rsidRPr="009735D1" w:rsidTr="009735D1">
        <w:trPr>
          <w:trHeight w:val="30"/>
          <w:tblCellSpacing w:w="0" w:type="auto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0"/>
              <w:jc w:val="center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УТВЕРЖДЕНА</w:t>
            </w:r>
            <w:proofErr w:type="gramEnd"/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>Указом Президента</w:t>
            </w:r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>от 6 декабря 2016 года № 384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5" w:name="z14"/>
      <w:r w:rsidRPr="009735D1">
        <w:rPr>
          <w:b/>
          <w:color w:val="000000"/>
          <w:sz w:val="20"/>
          <w:szCs w:val="20"/>
          <w:lang w:val="ru-RU"/>
        </w:rPr>
        <w:t xml:space="preserve"> КОНЦЕПЦИЯ </w:t>
      </w:r>
      <w:r w:rsidRPr="009735D1">
        <w:rPr>
          <w:sz w:val="20"/>
          <w:szCs w:val="20"/>
          <w:lang w:val="ru-RU"/>
        </w:rPr>
        <w:br/>
      </w:r>
      <w:r w:rsidRPr="009735D1">
        <w:rPr>
          <w:b/>
          <w:color w:val="000000"/>
          <w:sz w:val="20"/>
          <w:szCs w:val="20"/>
          <w:lang w:val="ru-RU"/>
        </w:rPr>
        <w:t>семейной и гендерной политики в Республике Казахстан до 2030 года</w:t>
      </w:r>
    </w:p>
    <w:bookmarkEnd w:id="5"/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FF0000"/>
          <w:sz w:val="20"/>
          <w:szCs w:val="20"/>
          <w:lang w:val="ru-RU"/>
        </w:rPr>
        <w:t xml:space="preserve"> </w:t>
      </w:r>
      <w:r w:rsidRPr="009735D1">
        <w:rPr>
          <w:color w:val="FF0000"/>
          <w:sz w:val="20"/>
          <w:szCs w:val="20"/>
        </w:rPr>
        <w:t>     </w:t>
      </w:r>
      <w:r w:rsidRPr="009735D1">
        <w:rPr>
          <w:color w:val="FF0000"/>
          <w:sz w:val="20"/>
          <w:szCs w:val="20"/>
          <w:lang w:val="ru-RU"/>
        </w:rPr>
        <w:t xml:space="preserve"> Сноска. Концепция – в редакции Указа Президента РК от 01.04.2022 № 853.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r w:rsidRPr="009735D1">
        <w:rPr>
          <w:b/>
          <w:color w:val="000000"/>
          <w:sz w:val="20"/>
          <w:szCs w:val="20"/>
          <w:lang w:val="ru-RU"/>
        </w:rPr>
        <w:t xml:space="preserve"> Содержание </w:t>
      </w:r>
    </w:p>
    <w:p w:rsidR="007D72FC" w:rsidRPr="009735D1" w:rsidRDefault="007D72FC">
      <w:pPr>
        <w:spacing w:after="0"/>
        <w:rPr>
          <w:sz w:val="20"/>
          <w:szCs w:val="20"/>
          <w:lang w:val="ru-RU"/>
        </w:rPr>
      </w:pP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" w:name="z13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1. Паспорт Концепции семейной и гендерной политики в Республике Казахстан до 2030 года   </w:t>
      </w:r>
    </w:p>
    <w:bookmarkEnd w:id="6"/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2. Анализ текущей ситуации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2.1 Достигнутые результаты и проблемы в сфере семейной политики 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2.2 Достигнутые результаты и проблемы в сфере гендерной политики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3. Обзор международного опыта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4. Видение развития семейной и гендерной политики в Республике Казахстан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5. Основные принципы и подходы развития семейной и гендерной политики в Республике Казахстан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6. Целевые индикаторы и ожидаемые результаты 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Раздел 7 План действий по реализации Концепции семейной и гендерной политики в Республике Казахстан до 2030 года    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7" w:name="z21"/>
      <w:r w:rsidRPr="009735D1">
        <w:rPr>
          <w:b/>
          <w:color w:val="000000"/>
          <w:sz w:val="20"/>
          <w:szCs w:val="20"/>
          <w:lang w:val="ru-RU"/>
        </w:rPr>
        <w:t xml:space="preserve"> Раздел 1. Паспорт Концепции семейной и гендерной политики в Республике Казахстан до 2030 года</w:t>
      </w:r>
    </w:p>
    <w:tbl>
      <w:tblPr>
        <w:tblW w:w="11057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36"/>
        <w:gridCol w:w="8221"/>
      </w:tblGrid>
      <w:tr w:rsidR="007D72FC" w:rsidRPr="009735D1" w:rsidTr="009735D1">
        <w:trPr>
          <w:trHeight w:val="30"/>
          <w:tblCellSpacing w:w="0" w:type="auto"/>
        </w:trPr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735D1">
              <w:rPr>
                <w:color w:val="000000"/>
                <w:sz w:val="20"/>
                <w:szCs w:val="20"/>
              </w:rPr>
              <w:t xml:space="preserve">Наименование Концепции   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Концепция семейной и гендерной политики в Республике Казахстан до 2030 года (далее - Концепция)</w:t>
            </w:r>
          </w:p>
        </w:tc>
      </w:tr>
      <w:tr w:rsidR="007D72FC" w:rsidRPr="009735D1" w:rsidTr="009735D1">
        <w:trPr>
          <w:trHeight w:val="30"/>
          <w:tblCellSpacing w:w="0" w:type="auto"/>
        </w:trPr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Основания для разработки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8" w:name="z22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пункт 82 Общенационального плана мероприятий по реализации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Послания Главы государства народу Казахстана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от 1 сентября 2021 года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659;</w:t>
            </w:r>
          </w:p>
          <w:bookmarkEnd w:id="8"/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Указ Президента Республики Казахстан от 26 февраля 2021 года № 521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утратившими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силу некоторых указов Президента Республики Казахстан"; 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постановление Правительства Республики Казахстан от 26 февраля 2021 года № 99 "О внесении изменений в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 </w:t>
            </w:r>
          </w:p>
        </w:tc>
      </w:tr>
      <w:tr w:rsidR="007D72FC" w:rsidRPr="009735D1" w:rsidTr="009735D1">
        <w:trPr>
          <w:trHeight w:val="30"/>
          <w:tblCellSpacing w:w="0" w:type="auto"/>
        </w:trPr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Государственный орган, ответственный за разработку Концепции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информации и общественного развития Республики Казахстан</w:t>
            </w:r>
          </w:p>
        </w:tc>
      </w:tr>
      <w:tr w:rsidR="007D72FC" w:rsidRPr="009735D1" w:rsidTr="009735D1">
        <w:trPr>
          <w:trHeight w:val="30"/>
          <w:tblCellSpacing w:w="0" w:type="auto"/>
        </w:trPr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Государственные органы, ответственные за реализацию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Концепции 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9" w:name="z24"/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Министерство информации и общественного развития Республики Казахстан;  </w:t>
            </w:r>
          </w:p>
          <w:bookmarkEnd w:id="9"/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Бюро национальной статистики Агентства по стратегическому планированию и реформам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Республики Казахстан;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образования и науки Республики Казахстан;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здравоохранения Республики Казахстан;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Министерство труда и социальной защиты населения Республики Казахстан; 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Министерство иностранных дел Республики Казахстан; 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Министерство обороны Республики Казахстан; 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Министерство финансов Республики Казахстан; 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Министерство культуры и спорта Республики Казахстан; 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национальной экономики Республики Казахстан;</w:t>
            </w:r>
          </w:p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внутренних дел Республики Казахстан; акиматы городов Нур-Султана, Алматы и Шымкента и областей</w:t>
            </w:r>
          </w:p>
        </w:tc>
      </w:tr>
      <w:tr w:rsidR="007D72FC" w:rsidRPr="009735D1" w:rsidTr="009735D1">
        <w:trPr>
          <w:trHeight w:val="30"/>
          <w:tblCellSpacing w:w="0" w:type="auto"/>
        </w:trPr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Сроки реализации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2022-2030 годы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</w:rPr>
      </w:pPr>
      <w:bookmarkStart w:id="10" w:name="z34"/>
      <w:r w:rsidRPr="009735D1">
        <w:rPr>
          <w:b/>
          <w:color w:val="000000"/>
          <w:sz w:val="20"/>
          <w:szCs w:val="20"/>
        </w:rPr>
        <w:t xml:space="preserve"> </w:t>
      </w:r>
      <w:proofErr w:type="gramStart"/>
      <w:r w:rsidRPr="009735D1">
        <w:rPr>
          <w:b/>
          <w:color w:val="000000"/>
          <w:sz w:val="20"/>
          <w:szCs w:val="20"/>
        </w:rPr>
        <w:t>Раздел 2.</w:t>
      </w:r>
      <w:proofErr w:type="gramEnd"/>
      <w:r w:rsidRPr="009735D1">
        <w:rPr>
          <w:b/>
          <w:color w:val="000000"/>
          <w:sz w:val="20"/>
          <w:szCs w:val="20"/>
        </w:rPr>
        <w:t xml:space="preserve"> Анализ текущей ситуации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11" w:name="z35"/>
      <w:bookmarkEnd w:id="10"/>
      <w:r w:rsidRPr="009735D1">
        <w:rPr>
          <w:b/>
          <w:color w:val="000000"/>
          <w:sz w:val="20"/>
          <w:szCs w:val="20"/>
          <w:lang w:val="ru-RU"/>
        </w:rPr>
        <w:t xml:space="preserve"> 2.1 Достигнутые результаты и проблемы в сфере семейной политики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" w:name="z36"/>
      <w:bookmarkEnd w:id="1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Государственная семейная политика является составной частью социальной политики Казахстана и представляет собой систему принципов, оценок и мер организационного, экономического, правового, научного, информационного и кадрового обеспечения, направленную на улучшение условий и повышение качества жизни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" w:name="z37"/>
      <w:bookmarkEnd w:id="1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Целями государственной семейной политики являются поддержка, укрепление и защита семей, создание необходимых условий, способствующих физическому, интеллектуальному, духовному, нравственному развитию семей и их членов, охрана материнства, отцовства и детства.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" w:name="z38"/>
      <w:bookmarkEnd w:id="13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Укрепление института семьи и семейных ценностей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" w:name="z39"/>
      <w:bookmarkEnd w:id="1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целью реализации национальной государственной задачи по сохранению культурных ценностей, традиций, духовности, воспитанию подрастающего поколения и укреплению статуса семьи в Казахстане учрежден День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" w:name="z40"/>
      <w:bookmarkEnd w:id="15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2014 года ежегодно проводится национальный конкурс "Мерейлі отбасы" (далее - конкурс), который направлен на возрождение нравственных ценностей и культивирование позитивного образа семьи и брака (супружества), повышение статуса семьи. За все годы в конкурсе приняло участие более 18 тыс. семей со всех регионов Казахстана.  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" w:name="z41"/>
      <w:bookmarkEnd w:id="1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2021 году внесены изменения в правила проведения конкурса. В рамках новых правил заявки на участие в конкурсе подавали не только сами семьи, но и организации образования, здравоохранения, культуры, трудовые коллективы, промышленные предприятия, неправительственные организаций (далее - НПО) и другие юридические лица.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" w:name="z42"/>
      <w:bookmarkEnd w:id="1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Благодаря введенным изменениям всем 17 семьям, ставшим победителями на региональном уровне, будут присвоены звания лауреатов конкурса.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" w:name="z43"/>
      <w:bookmarkEnd w:id="1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Определен уполномоченный орган в сфере семейной политики.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" w:name="z44"/>
      <w:bookmarkEnd w:id="1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проведения многоплановых исследований положения семьи в Казахстане с определением перспектив и направлений развития в структуре НАО "Казахстанский институт общественного развития" создан центр по изучению института семьи. Центром подготовлены национальные доклады "Казахстанские семьи", "О противодействии семейно-бытовому насилию в Республике Казахстан", проведены исследования по изучению состояния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" w:name="z45"/>
      <w:bookmarkEnd w:id="2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и развития казахстанских многодетных семей, семей, проживающих в сельской местности, разводов и их последствий, моделей родительства и другие.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" w:name="z46"/>
      <w:bookmarkEnd w:id="2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Ежегодно по республике в рамках государственного социального заказа и грантового финансирования неправительственными организациями реализуется более 100 социальных проектов в сфере семейной политики.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" w:name="z47"/>
      <w:bookmarkEnd w:id="2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регионах функционируют семейные дворовые клубы и клубы семейного общения для активизации социального партнерства семей и организации обучения. В семейных дворовых клубах предоставляются образовательные, психологические, досуговые услуги, открыты кружки для детей и подростков.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" w:name="z48"/>
      <w:bookmarkEnd w:id="2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системе образования получили развитие общественные объединения отцов, участвующие в нравственном и патриотическом воспитании школьников.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" w:name="z49"/>
      <w:bookmarkEnd w:id="2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Для большинства казахстанцев семья является важной ценностью, они стараются как можно больше времени проводить с детьми. Так, по данным опроса "Семейно-демографическая политика", 50,3% родителей находятся с детьми постоянно, 32,7% - каждый день стараются проводить вместе, 8,3% - каждые выходные и праздники проводят вместе, и только 0,4% - никогда не проводят свободное время с детьми. Большинство детей обсуждает с родителями свои увлечения (88,3%), большая часть детей любит общаться со своей семьей (85,2%) и лишь 2,3% из них говорят об отсутствии взаимопонимания с родными.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" w:name="z50"/>
      <w:bookmarkEnd w:id="2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Большинство граждан стремится прививать детям такие ценности, как уважение к старшим (61,3%), трудолюбие (61,0%), самоуважение (43,0%), уверенность в себе (37,6%) и справедливость (29,5%). Далее идут такие ценности как саморазвитие (20,1%), духовный рост (19,1%), патриотизм (16,5%), помощь другим людям (11,7%), умение адаптироваться в сложных ситуациях (11,5%), индивидуальность (9,5%)</w:t>
      </w:r>
      <w:r w:rsidRPr="009735D1">
        <w:rPr>
          <w:color w:val="000000"/>
          <w:sz w:val="20"/>
          <w:szCs w:val="20"/>
          <w:vertAlign w:val="superscript"/>
          <w:lang w:val="ru-RU"/>
        </w:rPr>
        <w:t>1</w:t>
      </w:r>
      <w:r w:rsidRPr="009735D1">
        <w:rPr>
          <w:color w:val="000000"/>
          <w:sz w:val="20"/>
          <w:szCs w:val="20"/>
          <w:lang w:val="ru-RU"/>
        </w:rPr>
        <w:t>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" w:name="z51"/>
      <w:bookmarkEnd w:id="26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Несмотря на важность института семьи в казахстанском обществе, разводы и рождение ребенка вне брака имеют тенденцию к увеличению. Распадается почти каждый третий брак.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" w:name="z52"/>
      <w:bookmarkEnd w:id="27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Увеличилась доля разводов супругов, имеющих несовершеннолетних детей. В 2016 году на 141,7 тыс. браков приходилось 51,9 тыс. разводов (36,7%), в 2020 году на 128,8 тыс. браков 48,0 тыс. разводов (37,2%). Однако во время пандемии наблюдается снижение разводов. Так, доля расторгнутых браков на количество зарегистрированных браков по итогам 2020 года составила 37,2%, тогда как в конце 2019 года этот показатель был равен 42,8%.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" w:name="z53"/>
      <w:bookmarkEnd w:id="2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Коэффициент разводов в 2019 году повысился в сравнении с 2016 годом с 2,92 до 3,23, в 2020 году наблюдается понижение данного коэффициента (2,56). В региональном разрезе на первом месте по общему коэффициенту разводимости в 2020 году находились Павлодарская область и </w:t>
      </w:r>
      <w:proofErr w:type="gramStart"/>
      <w:r w:rsidRPr="009735D1">
        <w:rPr>
          <w:color w:val="000000"/>
          <w:sz w:val="20"/>
          <w:szCs w:val="20"/>
          <w:lang w:val="ru-RU"/>
        </w:rPr>
        <w:t>г</w:t>
      </w:r>
      <w:proofErr w:type="gramEnd"/>
      <w:r w:rsidRPr="009735D1">
        <w:rPr>
          <w:color w:val="000000"/>
          <w:sz w:val="20"/>
          <w:szCs w:val="20"/>
          <w:lang w:val="ru-RU"/>
        </w:rPr>
        <w:t>. Нур-Султан: 3,6 разведенных пар на каждую тысячу жителей. На втором месте Северо-Казахстанская область (3,55), на третьем - Карагандинская область (3,33). Наименьший коэффициент разводов отмечается в Туркестанской области (1,31), г. Шымкенте (1,87) и Мангистауской области (1,96).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" w:name="z54"/>
      <w:bookmarkEnd w:id="2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Исследования в сфере семейных отношений показывают, что бескризисное развитие семьи практически невозможно, однако не всегда это приводит к распаду брака, так как основанием для расторжения брака могут быть самые разные причины, но для каждой супружеской пары они индивидуальны. Данные ответов респондентов показывают, что наиболее распространенной причиной разводов явились: супружеская измена либо появление второй семьи, следующие по частоте - вмешательство родственников в семейную жизнь. Помимо этого, в качестве причин развода все чаще указываются систематическое домашнее насилие, алкоголизм, ревность, а далее следует указание материальных причин: безработица, нехватка средств и проблемы с жильем.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" w:name="z55"/>
      <w:bookmarkEnd w:id="3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Чаще разводятся супружеские пары, не имеющие общих детей, их доля составила 34,9%. Доля разводов среди пар, имеющих 2-х и более общих детей, - 33,3%, с одним общим ребенком - 31,8%. Поскольку разница в данных небольшая, можно сделать вывод, что наличие детей не является сдерживающим фактором для развода у казахстанцев.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" w:name="z56"/>
      <w:bookmarkEnd w:id="3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Согласно данным Национального доклада "Казахстанские семьи - 2020", оправданной причиной </w:t>
      </w:r>
      <w:proofErr w:type="gramStart"/>
      <w:r w:rsidRPr="009735D1">
        <w:rPr>
          <w:color w:val="000000"/>
          <w:sz w:val="20"/>
          <w:szCs w:val="20"/>
          <w:lang w:val="ru-RU"/>
        </w:rPr>
        <w:t>разводов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по мнению казахстанцев могут служить случаи насилия в семье (43,2%), проблемы алкоголизма, наркомании одного из супругов (39,7%), случаи супружеской измены (35,8%). Также почти каждый пятый респондент назвал как причину увлечение азартными играми одного из супругов. Довольно большая группа респондентов (14,7%) считает, что развод оправдать нельзя. Также причинами, оправдывающими развод, могут служить отсутствие любви и понимания (13,5%); отсутствие детей (12,1%). Самым существенным последствием разводов, по мнению </w:t>
      </w:r>
      <w:proofErr w:type="gramStart"/>
      <w:r w:rsidRPr="009735D1">
        <w:rPr>
          <w:color w:val="000000"/>
          <w:sz w:val="20"/>
          <w:szCs w:val="20"/>
          <w:lang w:val="ru-RU"/>
        </w:rPr>
        <w:t>респондентов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является рост монородительских семей с детьми (75,5%). Также среди негативных последствий были упомянуты: депрессия одного из супругов (17,5%), алкоголизм разведенных супругов (14,8%), снижение уровня жизни женщины после развода (11,1%), суициды (10,8%), снижение рождаемости (6,3%).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" w:name="z57"/>
      <w:bookmarkEnd w:id="3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Растет количество монородительских семей. В 2009 году по сравнению с 1999 годом их доля выросла на 6,8%. Из них более 400 тыс. женщин воспитывают более 700 тыс. детей, а более 60 тыс. мужчин - более 300 тыс. детей (15,1% детей проживают с одной матерью, 6,4% детей проживают с одним отцом). Тем самым, каждый 5-й ребенок проживает в монородительской семье.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" w:name="z58"/>
      <w:bookmarkEnd w:id="3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Гендерно-обусловленная свобода мужчин приводит к слабому участию отцов в воспитании детей и проблеме выплаты алиментов на содержание ребенка. Количество гражданских дел о взыскании алиментов на содержание несовершеннолетних детей по исковым заявлениям снизилось с 7117 в 2016 году до 6228 в 2020 году. Количество гражданских дел о взыскании алиментов на содержание несовершеннолетних детей по делам приказного производства также снизилось с 40192 в 2016 году до 36 653 в 2020 году.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" w:name="z59"/>
      <w:bookmarkEnd w:id="3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 этом количество случаев по проблемным алиментам возросло на 9,8%.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" w:name="z60"/>
      <w:bookmarkEnd w:id="3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Данные массового опроса демонстрируют довольно низкую степень участия мужчин во взаимодействии с детьми. Так, по данным исследования "Семейно-демографическая политика" (2021 г.), с детьми чаще всего проводят время, занимаются и совершают прогулки матери (38,1%) либо отец и мать совместно (40,2%), реже всего отцы взаимодействуют с ребенком самостоятельно (2,1%).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" w:name="z61"/>
      <w:bookmarkEnd w:id="3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Определенную распространенность получают "гражданские" и межродственные браки у некоторых представителей этнических групп, участились случаи закрепления союза мужчин и женщин не в органах регистрации актов гражданского состояния, а в религиозных объединениях. При этом культивируются неприемлемые семейные ценности, противоречащие современному положению женщины в семье, ее социальной активности и занятости. В дальнейшем в таких семьях происходят конфликты, приводящие к расторжению брака. Следует отметить, что одна четвертая разводов (24,1%) приходится на межэтнические браки, что говорит о проблеме межкультурного взаимодействия.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" w:name="z62"/>
      <w:bookmarkEnd w:id="3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Имеют место случаи похищения и насильственной выдачи девушек замуж, что в правовом и светском государстве является преступлением.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" w:name="z63"/>
      <w:bookmarkEnd w:id="3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0" w:name="z64"/>
      <w:bookmarkEnd w:id="3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Отсутствие семейного планирования и неосознанный подход к родительству могут иметь негативные последствия для семьи и ее членов в будущем.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1" w:name="z65"/>
      <w:bookmarkEnd w:id="4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Недостаточная вовлеченность отцов в процесс воспитания, которая проявляется в недостатке отцовского внимания и совместного времяпрепровождения с детьми.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2" w:name="z66"/>
      <w:bookmarkEnd w:id="4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Наблюдается тенденция увеличения разводов, при этом наличие детей, как правило, не является сдерживающим фактором для развода у казахстанцев.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3" w:name="z67"/>
      <w:bookmarkEnd w:id="42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Государственная социальная поддержка семей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4" w:name="z68"/>
      <w:bookmarkEnd w:id="4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Государственная социальная поддержка семей с детьми осуществляется в первую очередь посредством социальных пособий, выплат и услуг. Система предоставления социальных выплат включает в себя пособия на рождение ребенка и </w:t>
      </w:r>
      <w:r w:rsidRPr="009735D1">
        <w:rPr>
          <w:color w:val="000000"/>
          <w:sz w:val="20"/>
          <w:szCs w:val="20"/>
          <w:lang w:val="ru-RU"/>
        </w:rPr>
        <w:lastRenderedPageBreak/>
        <w:t>по уходу за ребенком до одного года, на воспитание ребенка- инвалида, государственное пособие для многодетных матерей и семей.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5" w:name="z69"/>
      <w:bookmarkEnd w:id="4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2008 году введены социальные выплаты на случаи потери дохода в связи с беременностью и родами, усыновлением (удочерением) новорожденного ребенка (детей), а также уходом за ребенком по достижении им возраста одного года из системы обязательного социального страхования.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6" w:name="z70"/>
      <w:bookmarkEnd w:id="4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В целях создания возможностей сочетания семейных обязанностей с трудовой деятельностью в трудовом законодательстве закреплены нормы о правах родителей на гибкие формы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занятости и отпуск по уходу за ребенком. Также нашли отражение нормы, закрепляющие особенности регулирования труда женщин, беременных женщин и женщин, имеющих ребенка (детей).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7" w:name="z71"/>
      <w:bookmarkEnd w:id="46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Принятый в 2008 году Закон Республики Казахстан "О специальных социальных услугах" позволил расширить спектр услуг, предоставляемых лицам и семьям, оказавшимся в трудной жизненной ситуации.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8" w:name="z72"/>
      <w:bookmarkEnd w:id="4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Доступ к гарантированному объему специальных социальных услуг имеют дети-сироты и дети, оставшиеся без родительского попечения; безнадзорные несовершеннолетние, в том числе с девиантным поведением; несовершеннолетние, находящиеся в специальных организациях образования, организациях образования с особым режимом содержания; дети от рождения до трех лет с ограниченными возможностями раннего психофизического развития; инвалиды первой и второй группы;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лица, имеющие ограничение жизнедеятельности вследствие социально значимых заболеваний и заболеваний, представляющих опасность для окружающих; одиноко проживающие престарелые; жертвы бытового насилия и торговли людьми; лица без определенного места жительства и освободившиеся из мест лишения свободы; лица, находящиеся на учете службы пробации.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9" w:name="z73"/>
      <w:bookmarkEnd w:id="4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2014 года в целях обеспечения адекватного размера пенсионных накоплений работающих женщин для получателей социальных выплат по уходу за ребенком дополнительно предусмотрено субсидирование обязательных пенсионных взносов.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0" w:name="z74"/>
      <w:bookmarkEnd w:id="4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приняты изменения в Трудовой кодекс Республики Казахстан, предусматривающие предоставление неполного рабочего дня беременным женщинам, одному из родителей (усыновителю, удочерителю), имеющему ребенка (детей) в возрасте до 3-х лет, а также работнику, осуществляющему уход за больным членом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1" w:name="z75"/>
      <w:bookmarkEnd w:id="5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Проведена работа по созданию нормативной базы для трансформации организаций образования для детей-сирот и детей, оставшихся без попечения родителей.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2" w:name="z76"/>
      <w:bookmarkEnd w:id="5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оказания содействия воспитанию детей в семье, материального стимулирования усыновителей и воспитателей предоставляются единовременные выплаты гражданам, усыновившим и удочерившим детей- сирот, пособия опекунам или попечителям на содержание ребенка-сироты и ребенка, оставшегося без попечения родителей, выплаты патронатным воспитателям.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3" w:name="z77"/>
      <w:bookmarkEnd w:id="5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Эффективность принимаемых государством мер социальной поддержки материнства и детства подтверждается положительной статистикой. Так, в сравнении с 2016 годом рождаемость выросла на 6,5%, если в 2016 году родилось 400,7 тыс. детей, то в 2020 году - 426,8 тыс. детей. Также наблюдается ежегодный рост суммарного коэффициента рождаемости (число детей на одну женщину фертильного возраста). Если в 2016 году по республике он составлял 2,77, то в 2020 году он вырос до 3,13.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4" w:name="z78"/>
      <w:bookmarkEnd w:id="5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Младенческая смертность уменьшилась в 1,1 раза (с 8,59 в 2016 году до 7,77 в 2020 году, на 1000 </w:t>
      </w:r>
      <w:proofErr w:type="gramStart"/>
      <w:r w:rsidRPr="009735D1">
        <w:rPr>
          <w:color w:val="000000"/>
          <w:sz w:val="20"/>
          <w:szCs w:val="20"/>
          <w:lang w:val="ru-RU"/>
        </w:rPr>
        <w:t>родившихся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). Коэффициент младенческой смертности на 1000 </w:t>
      </w:r>
      <w:proofErr w:type="gramStart"/>
      <w:r w:rsidRPr="009735D1">
        <w:rPr>
          <w:color w:val="000000"/>
          <w:sz w:val="20"/>
          <w:szCs w:val="20"/>
          <w:lang w:val="ru-RU"/>
        </w:rPr>
        <w:t>родившихся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в разрезе город/село составляет 8,43 и 6,84 соответственно.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5" w:name="z79"/>
      <w:bookmarkEnd w:id="5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единовременное государственное пособие в связи с рождением ребенка получили 430 686 женщин (в 2016 году - 438,1 тыс. женщин), размер назначенного пособия составил 175 тыс. тенге (в 2016 году - 88,8 тыс. тенге).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6" w:name="z80"/>
      <w:bookmarkEnd w:id="5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выплату </w:t>
      </w:r>
      <w:proofErr w:type="gramStart"/>
      <w:r w:rsidRPr="009735D1">
        <w:rPr>
          <w:color w:val="000000"/>
          <w:sz w:val="20"/>
          <w:szCs w:val="20"/>
          <w:lang w:val="ru-RU"/>
        </w:rPr>
        <w:t>на случай потери дохода в связи с уходом за ребенком по достижению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им возраста одного года из Государственного фонда социального страхования получили 317,3 тыс. женщин, что по сравнению с 2016 годом больше на 1,5 раза (в 2016 году 211,5 тыс.). Средний размер выплаты составляет 32 тыс. тенге.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7" w:name="z81"/>
      <w:bookmarkEnd w:id="5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2018 года наблюдается высокий рост получателей государственной адресной социальной помощи (далее - АСП). Так, если в 2016 году АСП получили 28,8 тыс. человек, то в 2018 году АСП получили 571,6 тыс. человек. По итогам 2020 года численность получателей АСП составила 936,2 тыс. человек. Также вырос среднемесячный размер выплачиваемых пособий с 2,4 тыс. тенге в 2016 году до 6,6 тыс. тенге в 2020 году.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8" w:name="z82"/>
      <w:bookmarkEnd w:id="57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настоящее время государство организовывает бесплатное школьное питание и бесплатное обеспечение школьной формой в отношении детей из малообеспеченных семей. </w:t>
      </w:r>
      <w:proofErr w:type="gramStart"/>
      <w:r w:rsidRPr="009735D1">
        <w:rPr>
          <w:color w:val="000000"/>
          <w:sz w:val="20"/>
          <w:szCs w:val="20"/>
          <w:lang w:val="ru-RU"/>
        </w:rPr>
        <w:t xml:space="preserve">Гарантированный социальный пакет детям из малообеспеченных семей предоставляется в дополнение к назначенной адресной социальной помощи и предусматривает обеспечение детей в возрасте от 1 до 6-ти лет продуктовыми наборами и наборами товаров бытовой химии, а также для детей школьного возраста бесплатным горячим питанием в школах, бесплатным проездом в школу и обратно, а также школьной формой и принадлежностями. 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59" w:name="z83"/>
      <w:bookmarkEnd w:id="5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Гарантированный социальный пакет в 2020 году получили 435,2 тыс.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0" w:name="z84"/>
      <w:bookmarkEnd w:id="5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Размер пособия родителям, опекунам, воспитывающим детей-инвалидов, в 2020 году составил 45 736 тенге (1,4 прожиточного минимума).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1" w:name="z85"/>
      <w:bookmarkEnd w:id="6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Численность многодетных семей, имеющих 4-х и более совместно проживающих несовершеннолетних детей, получивших государственные пособия в 2020 году, составила 392 433 человека (в 2016 году - 248 380).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2" w:name="z86"/>
      <w:bookmarkEnd w:id="6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качестве основных проблем, которые волнуют казахстанские сельские семьи, можно отметить материальные проблемы (50,1%), жилищно-бытовые условия (31,7%), проблемы с трудоустройством (14,6%) и недоступность </w:t>
      </w:r>
      <w:r w:rsidRPr="009735D1">
        <w:rPr>
          <w:color w:val="000000"/>
          <w:sz w:val="20"/>
          <w:szCs w:val="20"/>
          <w:lang w:val="ru-RU"/>
        </w:rPr>
        <w:lastRenderedPageBreak/>
        <w:t xml:space="preserve">медицинского обслуживания (8,3%). </w:t>
      </w:r>
      <w:proofErr w:type="gramStart"/>
      <w:r w:rsidRPr="009735D1">
        <w:rPr>
          <w:color w:val="000000"/>
          <w:sz w:val="20"/>
          <w:szCs w:val="20"/>
          <w:lang w:val="ru-RU"/>
        </w:rPr>
        <w:t>В региональном разрезе отмечаются следующие особенности: на актуальность материальных проблем чаще остальных указывают сельские жители Мангистауской (71,2%), Туркестанской (68,2%), Западно-Казахстанской (66,0%) и Костанайской (64,2%) областей.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Жилищно-бытовые условия беспокоят каждого второго респондента в Жамбылской (48,0) и Мангистауской (52,5%) областях. Недоступность медицинского обслуживания чаще других фигурирует в ответах респондентов из Атырауской области (36,4%). Проблемы с трудоустройством выделили как основную проблему сельские жители Атырауской (36,4%), Кызылординской (22,4%), Жамбылской (18,0%), Туркестанской (18,4%), Восточно- Казахстанской (20,0%) и Акмолинской (17,6%) областей</w:t>
      </w:r>
      <w:proofErr w:type="gramStart"/>
      <w:r w:rsidRPr="009735D1">
        <w:rPr>
          <w:color w:val="000000"/>
          <w:sz w:val="20"/>
          <w:szCs w:val="20"/>
          <w:vertAlign w:val="superscript"/>
          <w:lang w:val="ru-RU"/>
        </w:rPr>
        <w:t>4</w:t>
      </w:r>
      <w:proofErr w:type="gramEnd"/>
      <w:r w:rsidRPr="009735D1">
        <w:rPr>
          <w:color w:val="000000"/>
          <w:sz w:val="20"/>
          <w:szCs w:val="20"/>
          <w:lang w:val="ru-RU"/>
        </w:rPr>
        <w:t>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3" w:name="z87"/>
      <w:bookmarkEnd w:id="6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4" w:name="z88"/>
      <w:bookmarkEnd w:id="6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Отсутствие эффективных механизмов регулирования режима труда, учитывающих интересы работающих одиноких родителей.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5" w:name="z89"/>
      <w:bookmarkEnd w:id="6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Недостаточно развиты профилактические меры по работе с семьями, оказавшимися в трудной жизненной ситуации. Таким образом, работа с семьей проводится в основном по факту наступления трудной жизненной ситуации.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6" w:name="z90"/>
      <w:bookmarkEnd w:id="6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Создание условий для охраны репродуктивного здоровья мужчин и женщин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7" w:name="z91"/>
      <w:bookmarkEnd w:id="6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сравнении с 2016 годом число организаций, имеющих женские консультации и акушерско-гинекологические кабинеты, возросло на 14% в 2020 году. Доля беременных, пользующихся услугами дородового обслуживания, в целом по стране в 2019 году составляла 87,4%, что на 5,8% больше по сравнению с 2016 годом. Доля родов, принимаемых квалифицированным медицинским персоналом, составила 99,4%. Этот показатель характерен для стран с очень высоким уровнем развития. По показателю "оплачиваемый декретный отпуск в Казахстане" Казахстан находится на 26 месте в мире.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8" w:name="z92"/>
      <w:bookmarkEnd w:id="6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в республике было зарегистрировано 16 187 случаев заболевания бесплодия у женщин, среди мужчин - 1 372. Около 16% браков являются бесплодными, где основные причины бесплодия выявлены в равной </w:t>
      </w:r>
      <w:proofErr w:type="gramStart"/>
      <w:r w:rsidRPr="009735D1">
        <w:rPr>
          <w:color w:val="000000"/>
          <w:sz w:val="20"/>
          <w:szCs w:val="20"/>
          <w:lang w:val="ru-RU"/>
        </w:rPr>
        <w:t>степени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как у мужчин, так и у женщин. Деструктивное отношение мужчин к своему здоровью, злоупотребление вредными привычками, склонность к рискованному поведению на производстве ведут к хроническим заболеваниям и смертности в экономически активном возрасте.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69" w:name="z93"/>
      <w:bookmarkEnd w:id="6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Глава государства в своем Послании народу Казахстана "Казахстан в новой реальности: время действий" одним из предметов серьезной обеспокоенности назвал семейно-демографическую ситуацию. Каждая шестая семья в Казахстане не может иметь детей. Для решения данной проблемы Правительству было поручено запустить с 2021 года специальную программу "Аңсаған сәби" с увеличением квот на ЭКО в 7 раз, на это с республиканского бюджета выделено более 6 </w:t>
      </w:r>
      <w:proofErr w:type="gramStart"/>
      <w:r w:rsidRPr="009735D1">
        <w:rPr>
          <w:color w:val="000000"/>
          <w:sz w:val="20"/>
          <w:szCs w:val="20"/>
          <w:lang w:val="ru-RU"/>
        </w:rPr>
        <w:t>млрд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тенге.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0" w:name="z94"/>
      <w:bookmarkEnd w:id="6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2021 году в рамках программы "Аңсаған сәби" 7000 женщинам проведено ЭКО, на учет встали около 3 000 беременных, родилось около 360 детей, из них 181 женского и 179 мужского пола.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1" w:name="z95"/>
      <w:bookmarkEnd w:id="7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Наблюдается снижение зарегистрированных случаев искусственного прерывания беременности с 17,3 случаев на 1000 женщин репродуктивного возраста в 2016 году до 15,7 в 2020 году. Выросло число женщин, пользующихся контрацептивами, на 10,3% по сравнению с 2016 годом. </w:t>
      </w:r>
      <w:proofErr w:type="gramStart"/>
      <w:r w:rsidRPr="009735D1">
        <w:rPr>
          <w:color w:val="000000"/>
          <w:sz w:val="20"/>
          <w:szCs w:val="20"/>
          <w:lang w:val="ru-RU"/>
        </w:rPr>
        <w:t>Наибольшее число случаев искусственного прерывания беременности наблюдается в Северо-Казахстанской (23,5), Мангистауской (22), Павлодарской (21,8), Восточно-Казахстанской (20,8) и Карагандинской (19,8) областях.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2" w:name="z96"/>
      <w:bookmarkEnd w:id="7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Существует проблема ранних браков, подростковой беременности, случаев искусственного прерывания беременности в раннем возрасте. В Казахстане проживают более двух миллионов девочек-подростков и девушек в возрасте до 18 лет, что составляет пятую часть всего женского населения республики. В среднем количество ранних браков составляет 1000 случаев в год, количество ранней беременности составляет 4,3 тыс. зарегистрированных случаев в год. Число случаев искусственного прерывания беременности в возрастной группе от 15 до 18 лет остается достаточно высоким и составляет порядка 2 тыс. случаев искусственного прерывания беременности в год или 0,1 % от всего количества девочек-подростков и девушек до 18 лет. По итогам 2020 года наибольшее число ранних браков наблюдается в Алматинской (141 случай), Восточно-Казахстанской (96 случаев), Жамбылской (91 случай) и Карагандинской (83 случая) областях.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3" w:name="z97"/>
      <w:bookmarkEnd w:id="7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Согласно аналитическому отчету по итогам социологического исследования "Ранние браки" раннее замужество и раннее начало половой жизни приводят к серьезным последствиям для женщины, что оказывает воздействие на качество здоровья и жизни женщины. Девушка, вышедшая замуж в подростковом возрасте, часто имеет различные проблемы со здоровьем, вызванные первой ранней беременностью и зачастую малыми перерывами между последующими беременностями и родами.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4" w:name="z98"/>
      <w:bookmarkEnd w:id="7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За последние годы удалось добиться прогресса в сфере формирования безопасного репродуктивного поведения среди подростков и молодежи посредством информационно-консультативной поддержки. За период с 2016 года количество молодежных центров здоровья для подростков и молодежи возросло в 1,5 раза, с 80 в 2016 году до 128 в 2020 году.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5" w:name="z99"/>
      <w:bookmarkEnd w:id="7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пандемия 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>-19 оказала влияние на охрану репродуктивного здоровья. Более 80 % женщин после начала распространения пандемии не обращались за помощью к услугам охраны репродуктивного здоровья (охрана материнства, планирование семьи), из них 5,9 % столкнулись с трудностями при получении услуг охраны материнства, 5,4 % услуг по планированию семьи и 3,8% при получении психологической поддержки.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6" w:name="z100"/>
      <w:bookmarkEnd w:id="7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Последствия пандемии также отразились на увеличении материнской смертности. Если в 2016 году этот показатель составлял 12,7 на 100 000 </w:t>
      </w:r>
      <w:proofErr w:type="gramStart"/>
      <w:r w:rsidRPr="009735D1">
        <w:rPr>
          <w:color w:val="000000"/>
          <w:sz w:val="20"/>
          <w:szCs w:val="20"/>
          <w:lang w:val="ru-RU"/>
        </w:rPr>
        <w:t>родившихся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живыми, то в 2019 году он достиг 13,7. В 2020 году произошел резкий рост до 36,5 случаев на 100 000 родившихся живыми.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7" w:name="z101"/>
      <w:bookmarkEnd w:id="76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С проблемами при получении услуг, связанных с материнством, столкнулись 11,1% городских женщин и 7,6% женщин, проживающих в сельской местности.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8" w:name="z102"/>
      <w:bookmarkEnd w:id="7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оказания помощи беременным женщинам и матерям с новорожденными организован "Ситуационный акушерский центр", осуществляющий ежедневный мониторинг беременных, находящихся в тяжелом и критическом состоянии, разработаны клинический протокол диагностики и лечения "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 xml:space="preserve">-19 у беременных" и методические рекомендации "О порядке оказания медицинской помощи беременным и детям на время пандемии 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>-19".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79" w:name="z103"/>
      <w:bookmarkEnd w:id="7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Наряду с достигнутыми успехами сохраняют актуальность проблемы, в которых регистрируются высокие гендерные разрывы и дисбалансы. Ожидаемая продолжительность жизни мужчин все еще ниже продолжительности жизни женщин. В 2020 году показатель ожидаемой продолжительности жизни для женщин составляет 75,5 года, для мужчин - 67,1 лет. Гендерный разрыв составляет 8,4 года. Среди причин, способствующих сохранению гендерного разрыва в ожидаемой продолжительности жизни, наблюдается отсутствие должного внимания к развитию мужского здоровья как самостоятельного кластера отечественного здравоохранения. Сохраняется повышенный травматизм у мужчин на производстве. Уровень производственного травматизма у мужчин в 4 раза превышает травматизм у женщин. Доля мужчин, работающих на оборудовании, не отвечающем требованиям безопасности, в сравнении с 2016 годом возросла в 6,6 раз. Завышенные требования к моделям поведения мужчин на фоне слабо развитых практик обращения за психологической помощью приводят к тому, что мужчины в 5 раз чаще женщин совершают суицид.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0" w:name="z104"/>
      <w:bookmarkEnd w:id="79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1" w:name="z105"/>
      <w:bookmarkEnd w:id="8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Недостаточный охват мужчин и женщин, включая подростков, услугами специалистов по охране репродуктивного здоровья в особенности в сельской местности.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2" w:name="z106"/>
      <w:bookmarkEnd w:id="8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Недостаточная вовлеченность населения в вопросы охраны собственного репродуктивного здоровья.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3" w:name="z107"/>
      <w:bookmarkEnd w:id="82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Противодействие семейно-бытовому насилию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4" w:name="z108"/>
      <w:bookmarkEnd w:id="83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Определенный прогресс достигнут в профилактике бытового насилия. С 1 января 2010 года в Казахстане был введен в действие Закон Республики Казахстан "О профилактике бытового насилия".   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5" w:name="z109"/>
      <w:bookmarkEnd w:id="8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системе органов внутренних дел создано подразделение по защите женщин от насилия (в 1999 году), которым координируется деятельность служб полиции, а также принимаются меры по защите потерпевших.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6" w:name="z110"/>
      <w:bookmarkEnd w:id="8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исполнение поручения Главы государства, данного 25 февраля 2021 года на заседании Национального совета общественного доверия, численность инспекторов по защите женщин от насилия увеличена в 2 раза (введено 129 ед.) и доведена до требуемых норм положенности (всего 248 ед.).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7" w:name="z111"/>
      <w:bookmarkEnd w:id="8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Теперь они имеются в каждом городском и районном подразделении полиции, деятельность которых будет направлена на оперативное реагирование на факты насилия в отношении женщин и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8" w:name="z112"/>
      <w:bookmarkEnd w:id="8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всех регионах Казахстана функционирует 36 кризисных центров (из них имеют приют - 31), тогда как в 2006 году в 10 регионах действовали только 24 центра, в которых жертвам бытового насилия оказывали гарантированный объем специальных социальных услуг. В 2020 году число обратившихся по вопросам насилия составило 3 544 человек.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89" w:name="z113"/>
      <w:bookmarkEnd w:id="8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Ежегодно во всех регионах проводятся информационно-просветительские акции "16 дней против насилия в отношении женщин".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0" w:name="z114"/>
      <w:bookmarkEnd w:id="8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Организована деятельность ресурсных центров поддержки семьи. В регионах функционирует 31 центр поддержки семей "Жанұя", "Бақытты отбасы" и другие. Центры оказывают психологическую, социальную, правовую и другую необходимую помощь каждой семье, оказавшейся в трудной жизненной ситуации, а также всестороннюю поддержку в развитии института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1" w:name="z115"/>
      <w:bookmarkEnd w:id="9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рамках предвыборной программы партии "</w:t>
      </w:r>
      <w:r w:rsidRPr="009735D1">
        <w:rPr>
          <w:color w:val="000000"/>
          <w:sz w:val="20"/>
          <w:szCs w:val="20"/>
        </w:rPr>
        <w:t>Nur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Otan</w:t>
      </w:r>
      <w:r w:rsidRPr="009735D1">
        <w:rPr>
          <w:color w:val="000000"/>
          <w:sz w:val="20"/>
          <w:szCs w:val="20"/>
          <w:lang w:val="ru-RU"/>
        </w:rPr>
        <w:t>" до 2025 года "Путь перемен: достойную жизнь каждому!" планируется создать 234 центра по поддержке семьи, разрешению семейных конфликтов и предоставлению временного проживания женщинам, имеющим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2" w:name="z116"/>
      <w:bookmarkEnd w:id="9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итогам 2020 года в стране отмечается незначительный рост зарегистрированных уголовных правонарушений, совершенных в сфере семейно-бытовых отношений, с 919 в 2018 году до 1072 случаев в 2020 году. С марта по июнь 2020 года был зафиксирован рост бытового насилия на 41,7% в сравнении с аналогичным периодом 2019 года. Следует отметить, что распространение пандемии 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 xml:space="preserve">-19 оказало влияние на рост правонарушений в семейно-бытовой сфере, что обратило значительное внимание общественности на эту сферу. В связи с пандемией 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>-19 на период карантина для жертв насилия во всех регионах акиматами был создан резерв из гостиничного фонда (более 200 мест) для временной адаптации.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3" w:name="z117"/>
      <w:bookmarkEnd w:id="9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Наибольшее количество зарегистрированных уголовных правонарушений в этой сфере наблюдается в Восточно-Казахстанской (161 случай), Алматинской (125 случаев), Карагандинской (118 случаев) и Павлодарской (98 случаев) областях.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4" w:name="z118"/>
      <w:bookmarkEnd w:id="9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вынесено около 78 тыс. защитных предписаний (2019 год - 73541). Установлены особые требования к поведению почти 10 тыс. правонарушителей (2019 год - 7712).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5" w:name="z119"/>
      <w:bookmarkEnd w:id="9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данным опроса Казахстанского института общественного развития, в 2021 году 26,5% казахстанцев наблюдали случаи домашнего насилия в знакомых им семьях, что свидетельствует об актуальности данной проблемы. 32,4% отметили, что за последние 5 лет ситуация </w:t>
      </w:r>
      <w:proofErr w:type="gramStart"/>
      <w:r w:rsidRPr="009735D1">
        <w:rPr>
          <w:color w:val="000000"/>
          <w:sz w:val="20"/>
          <w:szCs w:val="20"/>
          <w:lang w:val="ru-RU"/>
        </w:rPr>
        <w:t>с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домашним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насилием в Казахстане ухудшилась. Жители сельской местности чаще склонны полагать, что в Казахстане отсутствует проблема домашнего насилия (11,6%), чем жители городов (4%), что говорит о необходимости усиления информационной работы с населением в сельской местности.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6" w:name="z120"/>
      <w:bookmarkEnd w:id="95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Факторы, способствующие бытовому насилию, могут быть как внутренними, так и исходить извне. К внутренним факторам относятся такие первопричины, как пристрастие к алкоголю или наркотическим средствам, психические и психологические болезни, чрезмерная агрессивность и прочее. Факторы, которые влияют извне, - низкий уровень жизни, отсутствие стабильного дохода, низкий уровень образования.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7" w:name="z121"/>
      <w:bookmarkEnd w:id="9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Основной причиной насилия в семье большинство респондентов считает проблемы социально-экономического характера, в частности, безработицу назвали 55,9 % опрошенных. 52,8 % в качестве причины назвали "вредные привычки" - алкоголизм, наркоманию, игроманию, 25,4% считают причиной пример морально-психологического и физического насилия в семье, 22,7% - стереотипные установки и убеждения, 20,9% - психологические отклонения и расстройства, 15,9% - низкий уровень образования и культуры, 15,8% - материальная и финансовая зависимость от супруга</w:t>
      </w:r>
      <w:proofErr w:type="gramEnd"/>
      <w:r w:rsidRPr="009735D1">
        <w:rPr>
          <w:color w:val="000000"/>
          <w:sz w:val="20"/>
          <w:szCs w:val="20"/>
          <w:lang w:val="ru-RU"/>
        </w:rPr>
        <w:t>, 15,1% - отсутствие уголовной ответственности за насилие в семье, 13,6% - высокий уровень агрессии в обществе, 10,0% - вмешательство родственников в жизнь семьи. Также были названы такие причины, как отсутствие авторитета института семьи, недостаточность профилактических мер, недостаточность реализации программ духовно-нравственного воспитания, недопонимание между супругами.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8" w:name="z122"/>
      <w:bookmarkEnd w:id="9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Заинтересованными государственными органами предпринимаются меры, направленные на обеспечение защиты детей и оперативного реагирования на факты жесткого обращения в отношении несовершеннолетних. Для этого в Кодекс Республики Казахстан об административных правонарушениях (ст. 127-1) введена норма о незамедлительном информировании работниками социальной сферы (не только педагогами, но и работниками сферы здравоохранения и социальной защиты населения) о фактах совершения несовершеннолетними или в отношении них правонарушений. В Кодексе Республики Казахстан "О браке (супружестве) и семье" предусмотрена обязанность должностных лиц государственных органов и организаций и иных граждан, которым станет известно об угрозе жизни и здоровью ребенка, принимать меры для защиты его прав и законных интересов.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99" w:name="z123"/>
      <w:bookmarkEnd w:id="9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0" w:name="z124"/>
      <w:bookmarkEnd w:id="9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Проблема </w:t>
      </w:r>
      <w:proofErr w:type="gramStart"/>
      <w:r w:rsidRPr="009735D1">
        <w:rPr>
          <w:color w:val="000000"/>
          <w:sz w:val="20"/>
          <w:szCs w:val="20"/>
          <w:lang w:val="ru-RU"/>
        </w:rPr>
        <w:t>отсутствия комплексного межведомственного взаимодействия субъектов профилактики бытового насилия</w:t>
      </w:r>
      <w:proofErr w:type="gramEnd"/>
      <w:r w:rsidRPr="009735D1">
        <w:rPr>
          <w:color w:val="000000"/>
          <w:sz w:val="20"/>
          <w:szCs w:val="20"/>
          <w:lang w:val="ru-RU"/>
        </w:rPr>
        <w:t>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1" w:name="z125"/>
      <w:bookmarkEnd w:id="10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Отсутствие алгоритма взаимодействия, единой информационной базы о правонарушениях в сфере семейно-бытовых отношений и их жертвах исключает оперативный обмен информацией и эффективное решение проблемы.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2" w:name="z126"/>
      <w:bookmarkEnd w:id="10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Отсутствие статистической информации по бытовому насилию в открытых источниках по степени тяжести, в разрезе возрастных групп и пола.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3" w:name="z127"/>
      <w:bookmarkEnd w:id="10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Зачастую жертвы не обращаются за помощью в правоохранительные органы в силу нескольких причин: недостаточной информированности о своих правах и способах получения помощи, недоверия к правоохранительным органам, страха перед агрессором.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104" w:name="z128"/>
      <w:bookmarkEnd w:id="103"/>
      <w:r w:rsidRPr="009735D1">
        <w:rPr>
          <w:b/>
          <w:color w:val="000000"/>
          <w:sz w:val="20"/>
          <w:szCs w:val="20"/>
          <w:lang w:val="ru-RU"/>
        </w:rPr>
        <w:t xml:space="preserve"> 2.2 Достигнутые результаты и проблемы в сфере гендерной политики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5" w:name="z129"/>
      <w:bookmarkEnd w:id="10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Мировая практика показывает, что гендерные вопросы являются приоритетными направлениями государственной политики во многих странах. Международное сообщество регулярно отслеживает рейтинги в области гендерного равенства.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6" w:name="z130"/>
      <w:bookmarkEnd w:id="10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Целями государственной гендерной политики являются достижение паритетных прав, выгод, обязанностей и возможностей мужчин и женщин во всех сферах жизнедеятельности общества, преодоление всех форм и проявлений дискриминации по половому признаку.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7" w:name="z131"/>
      <w:bookmarkEnd w:id="10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Укрепление института гендерного равенства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8" w:name="z132"/>
      <w:bookmarkEnd w:id="10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момента присоединения к Пекинской декларации в 1995 году государство целенаправленно взяло курс на формирование гендерной политики. В декабре 1998 года Указом Президента Республики Казахстан была создана Национальная комиссия по делам женщин и семейно-демографической политике, в регионах функционируют соответствующие консультативно-совещательные органы.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09" w:name="z133"/>
      <w:bookmarkEnd w:id="10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сентябре 2015 года Казахстан принял на себя обязательства по реализации целей в области устойчивого развития ООН (далее - ЦУР), в которых 12 из 17 целей являются гендерно-чувствительными. В качестве одной из целей </w:t>
      </w:r>
      <w:proofErr w:type="gramStart"/>
      <w:r w:rsidRPr="009735D1">
        <w:rPr>
          <w:color w:val="000000"/>
          <w:sz w:val="20"/>
          <w:szCs w:val="20"/>
          <w:lang w:val="ru-RU"/>
        </w:rPr>
        <w:t>указана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ЦУР 5: "Обеспечение гендерного равенства и расширения прав и возможностей всех женщин и девочек". Она направлена на ликвидацию всех форм дискриминации по признаку пола и обеспечение равенства возможностей и обращения для девочек и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0" w:name="z134"/>
      <w:bookmarkEnd w:id="10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Эти цели требуют национальной адаптации и учета в рамках всех стратегических направлений и задач государства.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1" w:name="z135"/>
      <w:bookmarkEnd w:id="11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 сегодня цели устойчивого развития ООН (ЦУР) на 79,9% интегрированы в стратегические государственные программы.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2" w:name="z136"/>
      <w:bookmarkEnd w:id="11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Приняты и реализованы Концепция гендерной политики до 2006 года, Стратегия гендерного равенства в Республике Казахстан на 2006 - 2016 годы, которые позволили сделать дальнейшие шаги по созданию и совершенствованию национального законодательства в интересах гендерного равенства.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3" w:name="z137"/>
      <w:bookmarkEnd w:id="11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Основным законодательным актом в сфере гендерной политики является принятый в 2009 году Закон Республики Казахстан "О государственных гарантиях равных прав и равных возможностей мужчин и женщин".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4" w:name="z138"/>
      <w:bookmarkEnd w:id="11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Принято решение по выработке подходов в Казахстане гендерного бюджетирования, позволяющего усилить социальную составляющую государственного бюджета и обеспечить равные права и равные возможности для обоих полов. В частности, в Акмолинской области реализован пилотный проект по апробации подходов к внедрению гендерного бюджетирования в секторах социальной защиты, здравоохранения и образования на предмет оценки учета гендерных аспектов, гендерной ориентированности и гендерного воздействия государственных программ.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5" w:name="z139"/>
      <w:bookmarkEnd w:id="114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итогам проведенного в Акмолинской области пилотного исследования выявлено, что в бюджетных программах сферы здравоохранения не учтены гендерные аспекты (при этом, имеются отдельные бюджетные программы по охране материнства и детства, по профилактике и борьбе со СПИД в Республике Казахстан и другие). В сфере образования в данном регионе наблюдается существенная гендерная дифференциация, которая приводит к ограничению девочек на занятие спортом, в школах преобладают секции, которые в большой степени привлекательны для мальчиков. Наблюдается существенная гендерная дифференциация в трудоустройстве выпускников учебных заведений.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6" w:name="z140"/>
      <w:bookmarkEnd w:id="11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 сегодняшний день большую роль в общественно-политической жизни страны играют неправительственные организации.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7" w:name="z141"/>
      <w:bookmarkEnd w:id="11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Согласно индексу Всемирного экономического форума (далее - ВЭФ), Казахстан по итогам 2016 года занимает 52-е место из 147 стран, по итогам 2020 года - 79-е место из 156 стран. Наблюдается значительное снижение рейтинга Казахстана по данному показателю.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8" w:name="z142"/>
      <w:bookmarkEnd w:id="11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оценкам ВЭФ, показатели в сферах расширения политических возможностей и социально-экономического участия Казахстана имеют средний уровень гендерных разрывов. В долгосрочной перспективе они могут сказаться на конкурентоспособности национального человеческого капитала.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19" w:name="z143"/>
      <w:bookmarkEnd w:id="11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0" w:name="z144"/>
      <w:bookmarkEnd w:id="11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Снижение позиций Казахстана в международном рейтинге по индексу гендерного разрыва в последние годы.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1" w:name="z145"/>
      <w:bookmarkEnd w:id="12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Наибольший гендерный разрыв наблюдается по показателям "политическое участие" и "экономическое участие и возможности".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2" w:name="z146"/>
      <w:bookmarkEnd w:id="12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Отсутствуют уполномоченные органы в сфере гендерной </w:t>
      </w:r>
      <w:proofErr w:type="gramStart"/>
      <w:r w:rsidRPr="009735D1">
        <w:rPr>
          <w:color w:val="000000"/>
          <w:sz w:val="20"/>
          <w:szCs w:val="20"/>
          <w:lang w:val="ru-RU"/>
        </w:rPr>
        <w:t>политики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как на центральном, так и на региональном уровнях.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3" w:name="z147"/>
      <w:bookmarkEnd w:id="12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Поддержка политических и руководящих позиций женщин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4" w:name="z148"/>
      <w:bookmarkEnd w:id="12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За годы реализации гендерной стратегии отмечаются значительные сдвиги в количественной представленности женщин в выборных органах власти. Так, в Мажилисе Парламента Республики Казахстан в первый год реализации Гендерной стратегии (2006 г.) доля женщин составляла 10,4%, а в завершающем году (2016 г.) она увеличилась до 27,6%.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5" w:name="z149"/>
      <w:bookmarkEnd w:id="12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приняты поправки в законы Республики Казахстан "О выборах в Республике Казахстан" и "О политических партиях", согласно которым партийные списки формируются с учетом не менее 30% представительства женщин и молодежи. По итогам внесенных поправок доля женщин в Мажилисе Парламента Республики Казахстан - 27,1%, в местных представительных органах власти всех уровней - 30,5%.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6" w:name="z150"/>
      <w:bookmarkEnd w:id="12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шести областных маслихатах регионов доля депутатов из числа женщин превышает 30%. В их число вошли Мангистауская (34,4%), Актюбинская (33,3%), Павлодарская (31,3%), Акмолинская (31,3%), Алматинская (31,1%) и Северо-Казахстанская области (30%).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7" w:name="z151"/>
      <w:bookmarkEnd w:id="12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состоянию на 1 января 2021 года доля женщин среди госслужащих по стране составила 55,5% от фактической численности (49 031 из 88 409), в том числе: среди политических - 8,9% (65 из 728), среди административных служащих корпуса "А" - 11,4% (9 из 79), корпуса "Б" - 55,9% (48 957 из 87 602). Доля женщин среди лиц, занимающих руководящие должности на государственной службе, - 40% (9 531 из 23 959).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8" w:name="z152"/>
      <w:bookmarkEnd w:id="12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Швеции данный показатель составляет 71,8%, Франции - 62,3%, Австралии - 57,5%, Японии - 41,9%, в среднем по странам Организации экономического сотрудничества и развития (далее - ОЭСР) - 57,4%.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29" w:name="z153"/>
      <w:bookmarkEnd w:id="12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Отсутствует позитивная динамика в сфере представленности женщин в составе политических государственных служащих. Из 728 действующих политических государственных служащих 65, или 8,9% - женщины (в 2016 году - 9,7%). Доля женщин в составе Правительства Республики Казахстан составляет 9%. Для сравнения, в Испании и Финляндии более 60% членов правительств - женщины. </w:t>
      </w:r>
      <w:proofErr w:type="gramStart"/>
      <w:r w:rsidRPr="009735D1">
        <w:rPr>
          <w:color w:val="000000"/>
          <w:sz w:val="20"/>
          <w:szCs w:val="20"/>
          <w:lang w:val="ru-RU"/>
        </w:rPr>
        <w:t>В Австрии, Бельгии, Швеции - 57,1%, Канаде - 51,4%, Франции, Финляндии, Испании - 50%, соответственно.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Среднемировой показатель доли женщин в национальных правительствах составляет 21,9%.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0" w:name="z154"/>
      <w:bookmarkEnd w:id="12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 прослеживаются большие изменения в представленности женщин на руководящих должностях в местных (территориальных) исполнительных органах. Доля женщин, занимающих должность акима области, - 5,9% (1 область из 17). Доля женщин-заместителей акимов во всех 17 регионах составляет 9,3%. В общем составе акимов областей, столицы, городов республиканского значения и их первых заместителей женщины составляют 9,5%.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1" w:name="z155"/>
      <w:bookmarkEnd w:id="13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Наблюдается увеличение доли женщин в квазигосударственном секторе на уровне принятия решений с 23,6% в 2018 году до 36,1% в 2020 году. При этом доля женщин в органах управления в технической, промышленной направленности значительно ниже 30%.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2" w:name="z156"/>
      <w:bookmarkEnd w:id="13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Следует отметить, что по поручению Главы государства ведется работа по поэтапному повышению доли женщин до 30% в руководящих органах компаний с государственным участием.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3" w:name="z157"/>
      <w:bookmarkEnd w:id="13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4" w:name="z158"/>
      <w:bookmarkEnd w:id="133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Недостаточная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представленность женщин на верхних ступенях власти в составе политических государственных служащих.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5" w:name="z159"/>
      <w:bookmarkEnd w:id="13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Наличие в обществе стереотипов, препятствующих продвижению женщин в политике.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6" w:name="z160"/>
      <w:bookmarkEnd w:id="135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Наблюдается дисбаланс представленности женщин по сферам деятельности в органах управления в квазигосударственном секторе.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7" w:name="z161"/>
      <w:bookmarkEnd w:id="136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Расширение экономических возможностей женщин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8" w:name="z162"/>
      <w:bookmarkEnd w:id="137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Численность населения Казахстана на 1 января 2021 года составила 18879,5 тыс. человек, в том числе женщин - 9719,1 тыс. (51,4%), мужчин - 9160,3 тыс. (48,5%). Прирост численности населения за 2020 год составил 247,8 тыс. чел., темп прироста - около 1,3% в год.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39" w:name="z163"/>
      <w:bookmarkEnd w:id="13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Так, в сравнении с 2016 годом численность женщин выросла на 5,0 %, если в 2016 году численность женщин составляла 9 249,7 тыс., то в 2020 году - 9 719,1 тыс. женщин. </w:t>
      </w:r>
      <w:proofErr w:type="gramStart"/>
      <w:r w:rsidRPr="009735D1">
        <w:rPr>
          <w:color w:val="000000"/>
          <w:sz w:val="20"/>
          <w:szCs w:val="20"/>
          <w:lang w:val="ru-RU"/>
        </w:rPr>
        <w:t>Значительное количество женщин проживает в городской местности - 5 883 тыс. (60,5%), в сельской - 3 836 тыс. (39,5%).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0" w:name="z164"/>
      <w:bookmarkEnd w:id="13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Казахстанский рынок труда характеризуется высокой женской занятостью, наличием квалифицированных работников. Если уровень безработицы женщин в 2016 году был 5,5%, то в 2020 году составил 5,4%, женщины составляют 49,1% общей численности наемных работников. </w:t>
      </w:r>
      <w:proofErr w:type="gramStart"/>
      <w:r w:rsidRPr="009735D1">
        <w:rPr>
          <w:color w:val="000000"/>
          <w:sz w:val="20"/>
          <w:szCs w:val="20"/>
          <w:lang w:val="ru-RU"/>
        </w:rPr>
        <w:t>Поданным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на 2020 год в Республике Казахстан насчитывается 2045,4 тыс. самозанятых, из них 930,1 тыс. женщин и 1115,3 тыс. мужчин. Таким образом, доля женщин от общего числа самозанятых в Казахстане составляет 45,5%.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1" w:name="z165"/>
      <w:bookmarkEnd w:id="14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Традиционно женщины являются более уязвимыми на рынке труда. Это обстоятельство проявилось и в период пандемии. По данным исследования, проведенного структурой "ООН-женщины" в Казахстане совместно с ЮНФПА (2020 г.), </w:t>
      </w:r>
      <w:proofErr w:type="gramStart"/>
      <w:r w:rsidRPr="009735D1">
        <w:rPr>
          <w:color w:val="000000"/>
          <w:sz w:val="20"/>
          <w:szCs w:val="20"/>
          <w:lang w:val="ru-RU"/>
        </w:rPr>
        <w:t>в первые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месяцы карантина работу в Казахстане потеряли 22% мужчин и 26%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2" w:name="z166"/>
      <w:bookmarkEnd w:id="14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время пандемии в Казахстане не все сферы находились в равных условиях. Так, розничная торговля и сфера обслуживания работали в условиях периодически вводимых ограничений. Составляя большую часть работников этих сфер, женщины чаще мужчин испытывали риски перехода в разряд прекариата.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3" w:name="z167"/>
      <w:bookmarkEnd w:id="14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Среднемесячная номинальная заработная плата женщин в Казахстане составляет 182,7 тыс. тенге, у мужчин - 243,5 тыс. тенге. Соотношение заработной платы женщин относительно мужчин увеличилось с 69% в 2016 году до 75% в 2020 году. Разрыв в заработной плате женщин и мужчин составляет 25%. Для сравнения в Бельгии разрыв равен 3,4%, Норвегии - 4,8%, ФРГ - 5,6%, Великобритании - 12,3%, Канаде - 16,1%, США - 17,7%, Латвии - 20,3%, Японии - 22,5%, Израиле - 22,7%, Южной Корее - 31,5%.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4" w:name="z168"/>
      <w:bookmarkEnd w:id="14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исследовании, проведенном компанией </w:t>
      </w:r>
      <w:r w:rsidRPr="009735D1">
        <w:rPr>
          <w:color w:val="000000"/>
          <w:sz w:val="20"/>
          <w:szCs w:val="20"/>
        </w:rPr>
        <w:t>KPMG</w:t>
      </w:r>
      <w:r w:rsidRPr="009735D1">
        <w:rPr>
          <w:color w:val="000000"/>
          <w:sz w:val="20"/>
          <w:szCs w:val="20"/>
          <w:lang w:val="ru-RU"/>
        </w:rPr>
        <w:t xml:space="preserve"> для Австралии в 2019 году, оценен удельный вес факторов (драйверов), формирующих гендерный разрыв в оплате труда: дискриминация, гендерные стереотипы и предубеждения при найме персонала и принятии решения об оплате (удельный вес составляет 39% гендерного разрыва); перерывы в профессиональной карьере женщин (25%); занятость мужчин и женщин преимущественно в разных секторах экономики: есть сферы, в которых доминирует женский труд с преимущественно более низкой оплатой (профессиональная и производственная сегрегация) (17%).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5" w:name="z169"/>
      <w:bookmarkEnd w:id="14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Казахстане такое соотношение обусловлено тем, что мужчины в большей части работают в сферах промышленности (нефтегазовая, горнодобывающая, обрабатывающая), транспорта и строительства, в которых заработная плата выше среднереспубликанского показателя. В этих секторах зачастую запрещается использование женского труда в связи с наличием тяжелых и вредных факторов.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6" w:name="z170"/>
      <w:bookmarkEnd w:id="14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Практически не произошло никаких изменений в отраслевой гендерной сегрегации. Женщины составляют более 70% наемных работников в сфере здравоохранения, образования и социальной защиты, в то время как представленность женщин в финансовом и государственном секторах составляет чуть больше половины. Традиционно данные виды секторов менее доходные по сравнению с "мужскими отраслями", такими как строительство, нефтегазовый сектор, добывающие производства, транспорт и т.д. По данным 2020 года доля женщин в сфере строительства составляет 23,3%, в сфере промышленности - 31,7%, в сфере сельского, лесного хозяйства и рыбного хозяйства - 42,4%, в сфере транспорта и складирования - 23,3%, </w:t>
      </w:r>
      <w:proofErr w:type="gramStart"/>
      <w:r w:rsidRPr="009735D1">
        <w:rPr>
          <w:color w:val="000000"/>
          <w:sz w:val="20"/>
          <w:szCs w:val="20"/>
          <w:lang w:val="ru-RU"/>
        </w:rPr>
        <w:t>с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сфере профессиональной, научной и технической деятельности - 49,9%, в сфере образования - 72,1%, в сфере здравоохранения - 72,3%.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7" w:name="z171"/>
      <w:bookmarkEnd w:id="14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Одними из причин существующего гендерного дисбаланса в профессиональной сфере являются распространенные стереотипы о наличии "мужских" и "женских" профессий.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8" w:name="z172"/>
      <w:bookmarkEnd w:id="14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2021 году были внесены изменения в Трудовой кодекс Республики Казахстан в рамках Закона Республики Казахстан "О внесении изменений и дополнений в некоторые законодательные акты Республики Казахстан по вопросам социальной защиты отдельных категорий граждан" в части отмены списка работ, на которых запрещается применение труда женщин. Решение об его отмене носит прогрессивный характер и направлено на обеспечение равных прав и равных возможностей мужчин и женщин в сфере труда.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49" w:name="z173"/>
      <w:bookmarkEnd w:id="14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Расширяются экономические возможности женщин. Совместными усилиями Национальной комиссии по делам женщин и семейно-демографической политике и уполномоченных государственных органов в республике сформировался динамичный сектор женского предпринимательства. Однако особого внимания требует вопрос расширения экономических возможностей женщин, проживающих в сельской местности, которые лишены доступа к общественным, государственным ресурсам и услугам. По данным Бюро национальной статистики, каждая третья женщина, проживающая в сельской местности Казахстана, является самозанятой и получает доходы от ведения натурального хозяйства, к которым относится и личное потребление. Доходы, к которым относится и личное потребление, изначально лишают женщин возможности инвестировать средства в человеческий капитал для возвращения в реальный сектор экономики.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0" w:name="z174"/>
      <w:bookmarkEnd w:id="14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Активная роль женщин проявляется в малом и среднем бизнесе (далее - МСБ). До реализации Гендерной стратегии доля женщин в бизнесе составляла 38% (в 2004 году), а на 1 января 2021 года 43,26% всех действующих субъектов МСБ страны возглавляют женщины.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1" w:name="z175"/>
      <w:bookmarkEnd w:id="150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Женское предпринимательство охватывает оптовую и розничную торговли, где их доля составляет 54,5% от общего числа таких предприятий, 59,2% предоставляют операции с недвижимым имуществом, 25,1% - в сельском хозяйстве.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2" w:name="z176"/>
      <w:bookmarkEnd w:id="15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2015 году между Правительством Республики Казахстан и Европейским Банком Реконструкции и Развития (далее - ЕБРР) подписано Соглашение о реализации Программы "Женщины в бизнесе". Программа направлена на повышение конкурентоспособности и развитие женского предпринимательства как с точки зрения доступности финансирования, так и в отношении доступа к ноу-хау.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3" w:name="z177"/>
      <w:bookmarkEnd w:id="15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Принятые меры позволили Казахстану занять 26-е место по показателю "Участие женщин в рабочей силе" глобального индекса конкурентоспособности ВЭФ (2019г.).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4" w:name="z178"/>
      <w:bookmarkEnd w:id="15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ЕБРР ежегодно поддерживает более 1000 казахстанских предпринимательниц с помощью образовательных проектов. В начале 2021 года ЕБРР и структура "ООН - женщины" в Казахстане решили объединить усилия для борьбы с последствиями коронакризиса в отношении женщин. Внимание в рамках совместной работы будет уделено цифровой трансформации, "зеленым" проектам и вовлечению женщин в экономику. В рамках поддержки женщин-руководителей ЕБРР запустил второй сезон обучающего проекта </w:t>
      </w:r>
      <w:r w:rsidRPr="009735D1">
        <w:rPr>
          <w:color w:val="000000"/>
          <w:sz w:val="20"/>
          <w:szCs w:val="20"/>
        </w:rPr>
        <w:t>ReStart</w:t>
      </w:r>
      <w:r w:rsidRPr="009735D1">
        <w:rPr>
          <w:color w:val="000000"/>
          <w:sz w:val="20"/>
          <w:szCs w:val="20"/>
          <w:lang w:val="ru-RU"/>
        </w:rPr>
        <w:t xml:space="preserve"> 2.0, темой которого стала роль женщины в управлении семейным бизнесом.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5" w:name="z179"/>
      <w:bookmarkEnd w:id="15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Программа ЕБРР "Женщины в бизнесе" ориентирована на предприятия МСБ, возглавляемые женщинами, т.е. предприятия, насчитывающие в штате менее 250 сотрудников и имеющие годовой оборот в размере менее 50 миллионов евро или итоговый балансовый показатель менее 43 миллионов евро. Для участия в данной программе общее оперативное руководство компании должно осуществляться женщиной, которая также может частично или полностью владеть этим бизнесом.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6" w:name="z180"/>
      <w:bookmarkEnd w:id="15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рамках ВЭФ был создан акселератор, который является глобальной инициативой, и участвующие в нем государства ведут работу по совершенствованию гендерных показателей в ключевых областях политической, экономической и социальной жизни путем государственного и частного партнерства. Казахстан - первая страна в Центрально-Азиатском регионе, присоединившаяся к этой инициативе.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7" w:name="z181"/>
      <w:bookmarkEnd w:id="15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Акселератор будет направлен на подготовку женщин к работе после пандемии 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>-19, устранение гендерного разрыва в оплате труда, обеспечение занятости женщин, продвижение женщин на руководящие должности.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8" w:name="z182"/>
      <w:bookmarkEnd w:id="15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59" w:name="z183"/>
      <w:bookmarkEnd w:id="15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 учитывается гендерный аспект при выделении финансовых средств на реализацию государственных мер поддержки предпринимательства.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0" w:name="z184"/>
      <w:bookmarkEnd w:id="15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 создании рабочих мест не учитывается гендерный аспект, что порождает гендерный дисбаланс в распределении рабочей силы по отраслям.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1" w:name="z185"/>
      <w:bookmarkEnd w:id="16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Женский потенциал в экономике учитывается не в полном объеме, вследствие отказа части женщин от трудовой деятельности с целью выполнения домашних семейных обязанностей.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2" w:name="z186"/>
      <w:bookmarkEnd w:id="161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Возможности самореализации в гендерном аспекте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3" w:name="z187"/>
      <w:bookmarkEnd w:id="16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Законодательство Республики Казахстан в области образования предусматривает равный доступ и возможности для мужчин и женщин в получении качественного образования. По оценкам ВЭФ, уровень гендерных разрывов в сфере образования в Казахстане является минимальным.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4" w:name="z188"/>
      <w:bookmarkEnd w:id="16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конкурсе по присуждению государственного образовательного гранта принимают участие все граждане Казахстан вне зависимости от социальной и половой принадлежности.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5" w:name="z189"/>
      <w:bookmarkEnd w:id="16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Доля женщин и </w:t>
      </w:r>
      <w:proofErr w:type="gramStart"/>
      <w:r w:rsidRPr="009735D1">
        <w:rPr>
          <w:color w:val="000000"/>
          <w:sz w:val="20"/>
          <w:szCs w:val="20"/>
          <w:lang w:val="ru-RU"/>
        </w:rPr>
        <w:t>девочек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в общем массиве обучающихся составляет 49,5%, доля мужчин и мальчиков - 50,5%. Минимальный гендерный разрыв характерен для уровней среднеобразовательных школ, технического и профессионального образования и высшего образования. На уровне послевузовского образования доля женщин превышает долю мужчин в 1,7 раза. В рамках Глобального индекса гендерного разрыва ВЭФ по показателям зачисления в среднюю школу и вузы, Казахстан располагается на первом месте18.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6" w:name="z190"/>
      <w:bookmarkEnd w:id="16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высших учебных заведениях в рамках вариативного компонента образовательных программ по направлениям: "Образование", "Гуманитарные науки", "Право", "Социальные науки, бизнес и экономика" разработаны и внедрены элективные курсы по вопросам гендерного равенства.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7" w:name="z191"/>
      <w:bookmarkEnd w:id="16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По данным Министерства образования и науки Республики Казахстан, за последние 7 лет количество студентов, выезжающих за рубеж, выросло в два раза.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Более 100 тысяч казахстанцев получают высшее образование в 130 странах мира. В рамках стипендии Президента Республики Казахстан "Болашак" обучается 992 стипендиата, из них 48,7 %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8" w:name="z192"/>
      <w:bookmarkEnd w:id="16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2020-2021 учебных годах в высших учебных заведениях доля мужчин, обучающихся по специальностям, связанным с информационно-коммуникативными технологиями, превышает долю женщин в 2,2 раза, по специальностям, связанным с инженерным делом, обрабатывающей отраслью и строительством - в 2,4 раза, соответственно. В то же время доля женщин превышает долю мужчин, обучающихся по специальностям в сфере образования, социальных и естественных наук, статистики и журналистики, в среднем в 2,4 раза.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69" w:name="z193"/>
      <w:bookmarkEnd w:id="16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Существует проблема стереотипности в выборе девушками предметов и направлений обучения, которая в дальнейшем "находит свое отражение в структуре занятости, характеризующейся концентрацией женщин в таких традиционно женских областях, как здравоохранение и сфера услуг".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0" w:name="z194"/>
      <w:bookmarkEnd w:id="169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Женщины получили больше возможностей для занятий спортом на профессиональном уровне. На летних Олимпийских играх 2020 года, прошедших в Токио, доля женщин составила 34%, женщинами было завоевано 25% медалей.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1" w:name="z195"/>
      <w:bookmarkEnd w:id="17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данным Министерства обороны Республики Казахстан, в 2020 году доля женщин в обеспечении мира и безопасности составила 6,2%. Доля женщин-военнослужащих составляет 16,1 % от личного состава. Для сравнения доля женщин в армии Канады составляет 16%.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2" w:name="z196"/>
      <w:bookmarkEnd w:id="17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3" w:name="z197"/>
      <w:bookmarkEnd w:id="17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Проблема стереотипности в выборе девушками специальности и направлений обучения, что в дальнейшем находит свое отражение в структуре занятости, характеризующейся концентрацией женщин в "традиционно женских областях".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174" w:name="z198"/>
      <w:bookmarkEnd w:id="173"/>
      <w:r w:rsidRPr="009735D1">
        <w:rPr>
          <w:b/>
          <w:color w:val="000000"/>
          <w:sz w:val="20"/>
          <w:szCs w:val="20"/>
          <w:lang w:val="ru-RU"/>
        </w:rPr>
        <w:t xml:space="preserve"> Раздел 3. Обзор международного опыта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5" w:name="z199"/>
      <w:bookmarkEnd w:id="17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Анализ развития зарубежных стран показывает, что единой универсальной модели в сфере семейной и гендерной политики в мире не существует. Каждая страна, учитывая сложившуюся систему государственного управления, национальные особенности и культуру, формирует собственную семейную и гендерную политику.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6" w:name="z200"/>
      <w:bookmarkEnd w:id="175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 xml:space="preserve">Зарубежные модели достижения семейной политики.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7" w:name="z201"/>
      <w:bookmarkEnd w:id="17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странах ОЭСР государственные расходы на поддержку семей осуществляются путем прямых выплат (пособий), финансирования услуг и снижения налогового бремени семьям. По уровню расходов на государственную поддержку семьи (выше 3,50% от ВВП) в странах ОЭСР в последние годы лидируют Франция (3,68%), Великобритания (3,60%), Швеция (3,54%) и Венгрия (3,53%). В среднем страны ОЭСР расходуют 2,39% ВВП на реализацию национальной семейной политики.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8" w:name="z202"/>
      <w:bookmarkEnd w:id="17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 современном этапе в развитых странах ОЭСР выделяют три модели семейной политики, где особая роль уделяется вопросам защиты семьи: либеральная, консервативная и социально-демократическая.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79" w:name="z203"/>
      <w:bookmarkEnd w:id="17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Либеральная модель социальной политики характерна для Великобритании, Ирландии, Швейцарии, Канады, Австралии, Новой Зеландии и США. В данных странах государству отводится вспомогательная роль в социальном обеспечении семьи, предоставляется помощь лишь наиболее нуждающимся семьям. Социальная поддержка граждан осуществляется за счет развитых систем страхования и при минимальном вмешательстве государства. Материальная помощь имеет адресную направленность и предоставляется лишь </w:t>
      </w:r>
      <w:proofErr w:type="gramStart"/>
      <w:r w:rsidRPr="009735D1">
        <w:rPr>
          <w:color w:val="000000"/>
          <w:sz w:val="20"/>
          <w:szCs w:val="20"/>
          <w:lang w:val="ru-RU"/>
        </w:rPr>
        <w:t>нуждающимся</w:t>
      </w:r>
      <w:proofErr w:type="gramEnd"/>
      <w:r w:rsidRPr="009735D1">
        <w:rPr>
          <w:color w:val="000000"/>
          <w:sz w:val="20"/>
          <w:szCs w:val="20"/>
          <w:lang w:val="ru-RU"/>
        </w:rPr>
        <w:t>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0" w:name="z204"/>
      <w:bookmarkEnd w:id="17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Материальная поддержка одиноким родителям в Великобритании оказывается до достижения ребенком 16 лет: пособие на детей, бесплатные услуги здравоохранения, преимущественное право на получение жилья. В Австралии одинокие родители, в том числе и отцы, получают государственную помощь, при этом размер этого пособия зависит от их заработка. Особые категории пенсий получают вдовы с несовершеннолетними детьми и те, которым уже исполнилось 50 лет.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1" w:name="z205"/>
      <w:bookmarkEnd w:id="18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Великобритании предоставляется 39 недель декретного отпуска с выплатой 30% от заработной платы. В Канаде отпуск по беременности и родам составляет 35 недель, который может быть поделен между родителями. Оплата отпуска в Канаде осуществляется системой социального страхования.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2" w:name="z206"/>
      <w:bookmarkEnd w:id="18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2020 году правительством Австралии выделено 1,6 </w:t>
      </w:r>
      <w:proofErr w:type="gramStart"/>
      <w:r w:rsidRPr="009735D1">
        <w:rPr>
          <w:color w:val="000000"/>
          <w:sz w:val="20"/>
          <w:szCs w:val="20"/>
          <w:lang w:val="ru-RU"/>
        </w:rPr>
        <w:t>млрд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австралийских долларов на поддержку услуг по уходу за детьми в условиях пандемии </w:t>
      </w:r>
      <w:r w:rsidRPr="009735D1">
        <w:rPr>
          <w:color w:val="000000"/>
          <w:sz w:val="20"/>
          <w:szCs w:val="20"/>
        </w:rPr>
        <w:t>COVID</w:t>
      </w:r>
      <w:r w:rsidRPr="009735D1">
        <w:rPr>
          <w:color w:val="000000"/>
          <w:sz w:val="20"/>
          <w:szCs w:val="20"/>
          <w:lang w:val="ru-RU"/>
        </w:rPr>
        <w:t xml:space="preserve">-19, а также для предоставления нуждающимся семьям доступа к уходу без взимания с семей платы за уход. Бесплатные услуги по уходу за детьми предоставлены примерно 1 </w:t>
      </w:r>
      <w:proofErr w:type="gramStart"/>
      <w:r w:rsidRPr="009735D1">
        <w:rPr>
          <w:color w:val="000000"/>
          <w:sz w:val="20"/>
          <w:szCs w:val="20"/>
          <w:lang w:val="ru-RU"/>
        </w:rPr>
        <w:t>млн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семей к середине июля 2020 года (около 0,3 млрд австралийских долларов). Временно расширено право граждан на получение пособий по поддержке дохода, в том числе лиц, ищущих работу.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3" w:name="z207"/>
      <w:bookmarkEnd w:id="18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рамках консервативной модели семейной политики реализуются три подхода. "Активная" поддержка характерна для Бельгии и Франции (одновременно сочетаются развитый сектор по уходу за ребенком, длительные оплачиваемые отпуска и существенные денежные пособия на детей разного возраста). Подход "лимитированной поддержки" распространен в Германии и Австрии (менее сбалансированная схема пособий и сети дошкольных учреждений по уходу за детьми). "Семейный" подход свойственен Италии, Испании и Португалии (низкие показатели социальной поддержки семьи, объем пособий незначителен, отпуска по уходу за ребенком сравнительно длительные, но низкооплачиваемые).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4" w:name="z208"/>
      <w:bookmarkEnd w:id="18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Декретный отпуск во Франции длится 16 недель (с выплатой 90% от заработной платы), 6 из которых должны быть взяты до рождения, в то время как отцовский отпуск позволяет взять всего 11 дней подряд. Начиная с 3-го ребенка, декретный отпуск длится 26 недель для женщин и 18 недель для мужчин.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5" w:name="z209"/>
      <w:bookmarkEnd w:id="18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Законодательство Бельгии предусматривает 15 недель декретного отпуска, с 63% выплатой от заработной платы. Остальная часть отпуска оплачивается по взаимной системе страхования на уровне 75% от прежнего заработка. Отпуск по уходу за ребенком составляет 10 рабочих дней, которые должны быть выбраны в течение месяца, следующего за рождением. Расходы на уход за ребенком не подлежат налогообложению до достижения ребенком 12 лет. Для детей от 2,5 до 6 лет посещение дошкольных организаций бесплатное (в рабочее время).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6" w:name="z210"/>
      <w:bookmarkEnd w:id="18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Германии родители сохраняют две трети предыдущего заработка на период одного года после рождения ребенка, при этом дополнительно оплачиваются 2 месяца, если отцы тоже берут отпуск по уходу за ребенком.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7" w:name="z211"/>
      <w:bookmarkEnd w:id="18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Страны консервативной модели активно проводят профилактику насилия в отношении женщин и детей посредством тесного сотрудничества полиции, прокуратуры, судей и кризисных центров.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8" w:name="z212"/>
      <w:bookmarkEnd w:id="18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 xml:space="preserve">Социально-демократическую модель или скандинавскую модель семейной политики представляют такие страны, как Дания, Норвегия, Швеция, Исландия и Финляндия, в которых имеются универсальные гарантии дохода со стороны </w:t>
      </w:r>
      <w:r w:rsidRPr="009735D1">
        <w:rPr>
          <w:color w:val="000000"/>
          <w:sz w:val="20"/>
          <w:szCs w:val="20"/>
          <w:lang w:val="ru-RU"/>
        </w:rPr>
        <w:lastRenderedPageBreak/>
        <w:t>государства и высокоразвитая система предоставления услуг по уходу за детьми.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Основная часть расходов государства направлена на удовлетворение потребностей социального назначения.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89" w:name="z213"/>
      <w:bookmarkEnd w:id="18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структурах государственного управления на национальных и местных уровнях созданы специальные уполномоченные органы по вопросам женщин, семьи, детства, гендерного равенства.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0" w:name="z214"/>
      <w:bookmarkEnd w:id="18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Государственная поддержка в зарубежных странах оказывается родителям до достижения детьми совершеннолетнего возраста. Так, в Швеции родители получают государственные пособия до достижения ребенком совершеннолетнего возраста.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1" w:name="z215"/>
      <w:bookmarkEnd w:id="19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Родители имеют право разделить 18 месяцев оплачиваемого родительского отпуска по уходу за ребенком, во время которого их заработная плата компенсируется в равных долях правительством и работодателем. Для поощрения родителей как минимум 3 месяца из 18 должны быть использованы вторым родителем, как правило, отцом.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2" w:name="z216"/>
      <w:bookmarkEnd w:id="19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Одной из актуальных проблем в сфере семейной политики являются разводы. В ряде стран предпринимаются меры не только по снижению уровня разводов, но и по минимизации их негативных последствий для членов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3" w:name="z217"/>
      <w:bookmarkEnd w:id="19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Так, в Сингапуре существует Министерство социального и семейного развития. Одной из задач министерства является помощь детям при разводе родителей. В рамках этой задачи существует несколько программ, которые ставят в приоритет создание наиболее благоприятных условий для детей. Стоит упоминания двухчасовая обязательная программа родительства, которая помогает родителям понять финансовые проблемы развода, влияние развода на проживание, опеку и доступ общения с детьми, важность совместного участия родителей в воспитании детей. Родители будут проинформированы о реакциях детей при разводе, а также о пошаговых рекомендациях родителям, как помочь детям справиться со своими эмоциями. В Казахстане предпринимаются меры помощи семьям, находящимся в предразводной стадии и на стадии развода. Но нет развитой системы помощи семьям и детям после развода. Опыт Сингапура был бы очень полезен в Казахстане на базе центров поддержки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4" w:name="z218"/>
      <w:bookmarkEnd w:id="19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Также в Сингапуре функционируют центры семьи, офисы социальной службы и филиалы Совета женских организаций Сингапура, которые предоставляют помощь тем, кто решился на развод или является жертвой домашнего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5" w:name="z219"/>
      <w:bookmarkEnd w:id="19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Для снижения числа разводов в Швеции внедрен обязательный срок отсрочки развода. Сроки служат двум целям. Во-первых, они дают парам время разобраться в причинах прекращения совместной жизни. Во-вторых, в случае поспешных решений обязательные периоды разлучения могут позволить отрегулировать эмоции, чтобы пары могли разрешить конфликты, вызвавшие немедленное желание развестись. Так, обязательный тайм-аут позволяет парам разрешить разногласия, которые казались неразрешимыми на пике эмоций. В Швеции взнос за подачу заявления на развод увеличился с 68 до 122 евро (2020 г.), что составляет 0,2% от среднего уровня годового дохода.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6" w:name="z220"/>
      <w:bookmarkEnd w:id="19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Практика внедрения периода рефлексии демонстрирует свою эффективность. Так, после введения трехмесячных периодов обдумывания в Южной Корее наблюдается уменьшение количества осуществленных разводов, но не отмечается снижения общего числа поданных заявлений.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7" w:name="z221"/>
      <w:bookmarkEnd w:id="19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ряде передовых стран (Сингапур, Германия, Великобритания, Япония) имеется положительный опыт функционирования самостоятельных семейных судов, которые занимаются урегулированием семейных споров, в том числе касательно разводов.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8" w:name="z222"/>
      <w:bookmarkEnd w:id="19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Сингапуре суды по семейным делам (</w:t>
      </w:r>
      <w:r w:rsidRPr="009735D1">
        <w:rPr>
          <w:color w:val="000000"/>
          <w:sz w:val="20"/>
          <w:szCs w:val="20"/>
        </w:rPr>
        <w:t>Family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Justice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Courts</w:t>
      </w:r>
      <w:r w:rsidRPr="009735D1">
        <w:rPr>
          <w:color w:val="000000"/>
          <w:sz w:val="20"/>
          <w:szCs w:val="20"/>
          <w:lang w:val="ru-RU"/>
        </w:rPr>
        <w:t xml:space="preserve">, </w:t>
      </w:r>
      <w:r w:rsidRPr="009735D1">
        <w:rPr>
          <w:color w:val="000000"/>
          <w:sz w:val="20"/>
          <w:szCs w:val="20"/>
        </w:rPr>
        <w:t>FJC</w:t>
      </w:r>
      <w:r w:rsidRPr="009735D1">
        <w:rPr>
          <w:color w:val="000000"/>
          <w:sz w:val="20"/>
          <w:szCs w:val="20"/>
          <w:lang w:val="ru-RU"/>
        </w:rPr>
        <w:t>) образованы в 2014 году. Организован централизованный реестр для приема, распределения и управления всем набором дел по семейному правосудию, которые поступают в суд.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199" w:name="z223"/>
      <w:bookmarkEnd w:id="19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Японии семейные дела и правонарушения несовершеннолетних рассматривает только суд по семейным делам.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0" w:name="z224"/>
      <w:bookmarkEnd w:id="19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Великобритании круг дел, составляющих семейные споры и относящихся к компетенции семейного суда, определяется на основании актов, регулирующих вопросы, связанные с браком, семьей, материнством и детством.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1" w:name="z225"/>
      <w:bookmarkEnd w:id="20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Следующей актуальной проблемой в современном мире является семейно-бытовое насилие. Для решения этой проблемы во многих странах разработаны специальные образовательные программы, проводятся специальные тренинги по расследованию дел о бытовом насилии для сотрудников правоохранительных органов и судей.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2" w:name="z226"/>
      <w:bookmarkEnd w:id="20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Например, в Австрии разработаны ведомственные протоколы по работе с пострадавшими, которые основаны на понимании специфики дел о домашнем насилии и отсутствии осуждения.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3" w:name="z227"/>
      <w:bookmarkEnd w:id="20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Грузии создан специальный департамент для наблюдения за расследованием случаев насилия и предоставления рекомендаций следователям в отношении надлежащего рассмотрения таких дел. Полиция, прокуроры и судьи участвуют в тренингах по предотвращению вторичной виктимизации и применению гендерной чувствительности. Закон прописывает, чтобы полиция допрашивала агрессора и пострадавшую раздельно. Также есть законодательное требование, чтобы на месте вызова о бытовом насилии, один из полицейских был обязательно женщиной.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4" w:name="z228"/>
      <w:bookmarkEnd w:id="20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Украине проводятся тренинги по бытовому насилию в целом для полиции, в том числе и для рядовых участковых, патрульных служб. С 2019 года из специально обученных полицейских формируют мобильные группы по противодействию бытовому насилию, которые действуют в каждом городе с населением свыше 50 000 человек. Ведется единый государственный реестр случаев домашнего насилия и насилия по признаку пола. В него вносятся данные об абьюзере, которые хранятся в течение 10 лет после вступления в силу приговора суда. Данный реестр помогает выявить масштаб насилия в стране. Также риск попадания в такой реестр может служить сдерживающим фактором для домашних агрессоров.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5" w:name="z229"/>
      <w:bookmarkEnd w:id="20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комплексную помощь отдельных стран также входят меры по реинтеграции пострадавших от бытового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6" w:name="z230"/>
      <w:bookmarkEnd w:id="205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Португалии на уровне законодательства компании обязаны предоставить пострадавшим отпуск для восстановления здоровья, а также удовлетворить заявление на перевод в филиалы компании в других населенных пунктах страны. В Грузии и Украине кризисные центры предлагают программы по развитию знаний и навыков в освоении новых профессий, а также оказывают поддержку в трудоустройстве.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7" w:name="z231"/>
      <w:bookmarkEnd w:id="20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Распространенной международной практикой является максимально широкое информирование о бесплатной помощи для жертв домашнего насилия, в том числе о кризисных центрах.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8" w:name="z232"/>
      <w:bookmarkEnd w:id="20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США полиция в каждом штате эффективно взаимодействует со всеми местными НПО, которые оказывают помощь пострадавшим. При регистрации заявления о домашнем насилии полицейский информирует пострадавшее лицо об указанных организациях. На сайте Федерального правительства США размещена информация о национальной горячей линии по домашнему насилию, которая работает круглосуточно 7 дней в неделю.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09" w:name="z233"/>
      <w:bookmarkEnd w:id="20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Насилие в отношении детей в США регулируется законодательством, в соответствии с которым одному из супругов, применившему насилие, на две недели запрещен доступ в дом и любые контакты с женой/мужем и детьми. В Казахстане существует практика применения защитных предписаний, однако у пострадавших нет полной гарантии безопасности.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0" w:name="z234"/>
      <w:bookmarkEnd w:id="20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многих штатах США, например, еще в конце 60-х годов прошлого столетия было принято законодательство, обязывающее граждан сообщать властям о каждом случае подозрения в плохом обращении с детьми. Любой человек по собственной инициативе может поставить в известность социальную службу, призванную заниматься защитой детей, или полицию о случае или подозрении на факт насилия над ребенком в семье. Такие сообщения считаются не столько благородным намерением, сколько элементарной необходимостью. Что касается врачей, педагогов, тренеров, воспитателей, то для них это - прямая обязанность. Сообщение можно передать по телефону, послать по почте, оформить непосредственно в соответствующем учреждении в течение 24 часов после происшествия.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1" w:name="z235"/>
      <w:bookmarkEnd w:id="210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Зарубежные модели достижения гендерного равноправия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2" w:name="z236"/>
      <w:bookmarkEnd w:id="21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Опыт стран, прошедших через социальную модернизацию, говорит о том, что успех ее проведения напрямую коррелируется с достижением гендерного равенства в обществе и семье.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3" w:name="z237"/>
      <w:bookmarkEnd w:id="21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Существует четыре подхода в установлении гендерного равенства: "гендерное интегрирование" - охватывает все аспекты социально- экономической жизни, политическую, частную, гражданское общество и т.д. (Дания, Исландия, Норвегия, Швеция и Финляндия). Интегрирование принципа гендерного равноправия подразумевает, что определенные взгляды на равноправие становятся частью политики во всех сферах. Гендерное равенство включает в себя справедливое распределение власти и ресурсов, а также равную оценку действий и нужд мужчин и женщин. На практике это означает, что права женщин, условия и социальный статус должны учитываться в сравнении с соответствующими правами, условиями и статусом, которыми обладают мужчины.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4" w:name="z238"/>
      <w:bookmarkEnd w:id="21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Гендерно ориентированное бюджетирование осуществляется во многих странах ОЭСР и является инструментом оценки воздействия государственного бюджета, который предусматривает анализ гендерно ориентированных ассигнований, направленных на достижение равенства возможностей мужчин и женщин в сфере государственных услуг.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5" w:name="z239"/>
      <w:bookmarkEnd w:id="21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Так, к примеру, Правительство Швеции выделило 26 миллионов шведских крон на четырехлетний период для реализации Стратегии гендерного равенства в государственных органах на 2015 - 2018 годы.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6" w:name="z240"/>
      <w:bookmarkEnd w:id="21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Например, в Испании в соответствии со статьей 31 конституционного закона о фактическом равенстве между женщинами и мужчинами, государственные власти должны учитывать гендерные аспекты при проектировании городов, городской политики, а также определении и выполнении городского планирования.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7" w:name="z241"/>
      <w:bookmarkEnd w:id="21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Модель "пересечение" - характерна для европейских стран (Бельгия, Франция), строящих свою политику на традициях позитивных действий по отношению к женщинам. Под данную модель подпадают три страны - Франция, Бельгия и Испания. Однако данные страны имеют различия в подходах.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8" w:name="z242"/>
      <w:bookmarkEnd w:id="21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Франции инициатива происходит напрямую от гражданского общества к институтам власти, а в Бельгии - от институтов власти к обществу.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19" w:name="z243"/>
      <w:bookmarkEnd w:id="21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 данным ООН, в 2021 году в 13 странах мира 50% или более министров являются женщинами. В таких странах, как Австрия, Швеция, Бельгия,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0" w:name="z244"/>
      <w:bookmarkEnd w:id="21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Никарагуа, Албания, Руанда, Канада, Коста-Рика более 50% министров - женщины.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1" w:name="z245"/>
      <w:bookmarkEnd w:id="22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Так, в Бельгии функционируют федеральный совет равных возможностей, а также институт равенства мужчин и женщин, которые осуществляют мониторинг ситуации с точки зрения равенства между мужчинами и женщинами. Институт равенства мужчин и женщин состоит из нескольких подразделений, каждое из которых работает в разных областях, таких как дискриминация, насилие со стороны интимного партнера, рынок труда, политика, международные вопросы, исследования. Его юридическое подразделение обрабатывает запросы на информацию и жалобы в связи с гендерной дискриминацией.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2" w:name="z246"/>
      <w:bookmarkEnd w:id="22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Франции действует Высший совет по вопросам равенства между женщинами и мужчинами.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3" w:name="z247"/>
      <w:bookmarkEnd w:id="22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Модель "равенство за пределами гендера" - базируется на понимании того, что неравенство выходит за пределы гендера, охватывая и другие категории: возраст, дееспособность, национальность и т.д., которые также нуждаются в восстановлении баланса (Великобритания). Данная модель предполагает взаимовлияние экономического развития и гендерного равенства. При этом экономический рост способствует разрушению жесткой системы гендерного разделения труда, которое происходит вследствие расширения возможностей на рынке труда для женщин, расширению участия женщин в предпринимательстве, равному доступу к образованию и здравоохранению.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4" w:name="z248"/>
      <w:bookmarkEnd w:id="223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Модель "союзных стимулов" - новая модель, возникшая в ответ как на требования "снизу" (женские организации и сообщества), так и "сверху" - международные статусы, финансы, инвестиции.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Данная модель предполагает достижение равноправия мужчин и женщин через социальное партнерство между государством и гражданским обществом и включение в данный процесс широкого участия неправительственных организаций.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5" w:name="z249"/>
      <w:bookmarkEnd w:id="22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Польше функционирует множество женских неправительственных организаций, самая крупная из них - Лига польских женщин, которая объединяет около 1 миллиона членов.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6" w:name="z250"/>
      <w:bookmarkEnd w:id="22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Также в стране действует ассоциация активных женщин - это неправительственная организация, целями которой являются социальная интеграция и расширение прав и возможностей женщин, молодежи, пожилых людей и различных уязвимых групп. Организация реализует неформальное образование для 17 000 человек.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7" w:name="z251"/>
      <w:bookmarkEnd w:id="22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Наиболее активны центр поддержки женских организаций, а также центр защиты женских прав. В Республике Корея для расширения представительства женщин в рамках проекта национальной политики "Ускорение будущих лидеров - женщин" собрана база данных, состоящая из 100 000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8" w:name="z252"/>
      <w:bookmarkEnd w:id="22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Российской Федерации реализуется программа "Развитие женского предпринимательства", которая включает финансовые услуги - кредитные, гарантийные, лизинговые. Женщинам оказывается консультационная и образовательная поддержка, помощь в создании и модернизации производств, продвижении на рынке и экспорт. Предусмотрены гранты на развитие социального предпринимательства. Наполнение этой программы регионы выбирают сами в зависимости от запроса женской аудитории и региональной специфики. В рамках нацпроекта "Малое и среднее предпринимательство и поддержка индивидуальной предпринимательской инициативы", реализуемого с 2019 года, для женщин были организованы мастер-классы, круглые столы и </w:t>
      </w:r>
      <w:proofErr w:type="gramStart"/>
      <w:r w:rsidRPr="009735D1">
        <w:rPr>
          <w:color w:val="000000"/>
          <w:sz w:val="20"/>
          <w:szCs w:val="20"/>
          <w:lang w:val="ru-RU"/>
        </w:rPr>
        <w:t>бизнес-девичники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для обмена опытом и для состоявшихся, и для начинающих предпринимательниц. Одной из самых популярных образовательных программ является программа "Мама-предприниматель", которая разработана для женщин, находящихся в декретном отпуске, матерей несовершеннолетних детей, а также женщин, находящихся на учҰте в службе занятости. Она направлена на помощь в создании собственного дела и воплощении в жизнь </w:t>
      </w:r>
      <w:proofErr w:type="gramStart"/>
      <w:r w:rsidRPr="009735D1">
        <w:rPr>
          <w:color w:val="000000"/>
          <w:sz w:val="20"/>
          <w:szCs w:val="20"/>
          <w:lang w:val="ru-RU"/>
        </w:rPr>
        <w:t>бизнес-идеи</w:t>
      </w:r>
      <w:proofErr w:type="gramEnd"/>
      <w:r w:rsidRPr="009735D1">
        <w:rPr>
          <w:color w:val="000000"/>
          <w:sz w:val="20"/>
          <w:szCs w:val="20"/>
          <w:lang w:val="ru-RU"/>
        </w:rPr>
        <w:t>, реализовать которую не удавалось в одиночку39.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29" w:name="z253"/>
      <w:bookmarkEnd w:id="22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Канаде (провинция Квебек) существует инициатива под названием </w:t>
      </w:r>
      <w:r w:rsidRPr="009735D1">
        <w:rPr>
          <w:color w:val="000000"/>
          <w:sz w:val="20"/>
          <w:szCs w:val="20"/>
        </w:rPr>
        <w:t>Femmessor</w:t>
      </w:r>
      <w:r w:rsidRPr="009735D1">
        <w:rPr>
          <w:color w:val="000000"/>
          <w:sz w:val="20"/>
          <w:szCs w:val="20"/>
          <w:lang w:val="ru-RU"/>
        </w:rPr>
        <w:t xml:space="preserve">, которая поддерживает открытие, рост и приобретение бизнеса для женщин во всех регионах Квебека, включая финансовые услуги и индивидуальную поддержку. В 2019 году </w:t>
      </w:r>
      <w:r w:rsidRPr="009735D1">
        <w:rPr>
          <w:color w:val="000000"/>
          <w:sz w:val="20"/>
          <w:szCs w:val="20"/>
        </w:rPr>
        <w:t>Femmessor</w:t>
      </w:r>
      <w:r w:rsidRPr="009735D1">
        <w:rPr>
          <w:color w:val="000000"/>
          <w:sz w:val="20"/>
          <w:szCs w:val="20"/>
          <w:lang w:val="ru-RU"/>
        </w:rPr>
        <w:t xml:space="preserve"> получила 5 735 823 долларов США через экосистемный фонд </w:t>
      </w:r>
      <w:r w:rsidRPr="009735D1">
        <w:rPr>
          <w:color w:val="000000"/>
          <w:sz w:val="20"/>
          <w:szCs w:val="20"/>
        </w:rPr>
        <w:t>WES</w:t>
      </w:r>
      <w:r w:rsidRPr="009735D1">
        <w:rPr>
          <w:color w:val="000000"/>
          <w:sz w:val="20"/>
          <w:szCs w:val="20"/>
          <w:lang w:val="ru-RU"/>
        </w:rPr>
        <w:t xml:space="preserve"> для улучшения доступа к финансированию для женщин-предпринимателей в сельских и отдаленных районах, а также для начинающих предпринимателей. </w:t>
      </w:r>
      <w:r w:rsidRPr="009735D1">
        <w:rPr>
          <w:color w:val="000000"/>
          <w:sz w:val="20"/>
          <w:szCs w:val="20"/>
        </w:rPr>
        <w:t>Femmesor</w:t>
      </w:r>
      <w:r w:rsidRPr="009735D1">
        <w:rPr>
          <w:color w:val="000000"/>
          <w:sz w:val="20"/>
          <w:szCs w:val="20"/>
          <w:lang w:val="ru-RU"/>
        </w:rPr>
        <w:t xml:space="preserve"> инвестировала 4,78 миллионов долларов в 97 предприятий в Квебеке, в которых не менее 25% совладельцев являются женщины, либо по крайней мере имеется одна женщина-руководитель. Эти инвестиции были составлены из кредитов от 20 000 до 50 000 долларов США, выделенных на стартапы, и до 150 000 долларов США - на развитие бизнеса. Из них 57% кредитов были предоставлены на стартапы, 33% — предприятиям на стадии роста и 10% при передаче права собственности или приобретении бизнеса. Также </w:t>
      </w:r>
      <w:r w:rsidRPr="009735D1">
        <w:rPr>
          <w:color w:val="000000"/>
          <w:sz w:val="20"/>
          <w:szCs w:val="20"/>
        </w:rPr>
        <w:t>Femmessor</w:t>
      </w:r>
      <w:r w:rsidRPr="009735D1">
        <w:rPr>
          <w:color w:val="000000"/>
          <w:sz w:val="20"/>
          <w:szCs w:val="20"/>
          <w:lang w:val="ru-RU"/>
        </w:rPr>
        <w:t xml:space="preserve"> осуществляет информационно-пропагандистскую и консультационную деятельность, которая дала положительные результаты. За 2020 год </w:t>
      </w:r>
      <w:r w:rsidRPr="009735D1">
        <w:rPr>
          <w:color w:val="000000"/>
          <w:sz w:val="20"/>
          <w:szCs w:val="20"/>
        </w:rPr>
        <w:t>Femmessor</w:t>
      </w:r>
      <w:r w:rsidRPr="009735D1">
        <w:rPr>
          <w:color w:val="000000"/>
          <w:sz w:val="20"/>
          <w:szCs w:val="20"/>
          <w:lang w:val="ru-RU"/>
        </w:rPr>
        <w:t xml:space="preserve"> отправила 11 398 запросов на информацию, предоставила </w:t>
      </w:r>
      <w:proofErr w:type="gramStart"/>
      <w:r w:rsidRPr="009735D1">
        <w:rPr>
          <w:color w:val="000000"/>
          <w:sz w:val="20"/>
          <w:szCs w:val="20"/>
          <w:lang w:val="ru-RU"/>
        </w:rPr>
        <w:t>бизнес-консультации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873 женщинам-предпринимателям и имеет в своем составе 136 различных экспертов, готовых предоставить консультационные услуги. Также 152 женщины-предприниматели были подключены к наставничеству в 17 различных регионах Квебека.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0" w:name="z254"/>
      <w:bookmarkEnd w:id="22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нашей стране планируется открытие центров развития женского предпринимательства. С учетом международного опыта в центрах будут проводиться </w:t>
      </w:r>
      <w:proofErr w:type="gramStart"/>
      <w:r w:rsidRPr="009735D1">
        <w:rPr>
          <w:color w:val="000000"/>
          <w:sz w:val="20"/>
          <w:szCs w:val="20"/>
          <w:lang w:val="ru-RU"/>
        </w:rPr>
        <w:t>бизнес-консультации</w:t>
      </w:r>
      <w:proofErr w:type="gramEnd"/>
      <w:r w:rsidRPr="009735D1">
        <w:rPr>
          <w:color w:val="000000"/>
          <w:sz w:val="20"/>
          <w:szCs w:val="20"/>
          <w:lang w:val="ru-RU"/>
        </w:rPr>
        <w:t>, тренинги, привлечение инвестиций для женщин-предпринимателей.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1" w:name="z255"/>
      <w:bookmarkEnd w:id="23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многих странах созданы самостоятельные уполномоченные государственные органы, ответственные за формирование и реализацию гендерной политики в стране, осуществление всестороннего мониторинга ситуации в стране, коммуникаций с гражданским обществом.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2" w:name="z256"/>
      <w:bookmarkEnd w:id="23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Великобритании функционирует Министерство по делам женщин и равных возможностей, в Малайзии - Министерство по делам женщин, семьи и общественного развития, в Индии - Министерство по делам женщин и развития ребенка, в Германии - Министерство по делам семьи, пожилых граждан, женщин и </w:t>
      </w:r>
      <w:proofErr w:type="gramStart"/>
      <w:r w:rsidRPr="009735D1">
        <w:rPr>
          <w:color w:val="000000"/>
          <w:sz w:val="20"/>
          <w:szCs w:val="20"/>
          <w:lang w:val="ru-RU"/>
        </w:rPr>
        <w:t>молод</w:t>
      </w:r>
      <w:proofErr w:type="gramEnd"/>
      <w:r w:rsidRPr="009735D1">
        <w:rPr>
          <w:color w:val="000000"/>
          <w:sz w:val="20"/>
          <w:szCs w:val="20"/>
          <w:lang w:val="ru-RU"/>
        </w:rPr>
        <w:t>Ұжи. В Узбекистане созданы Министерство по поддержке махалли и семьи, Комитет женщин при Кабинете министров Узбекистана. В Казахстане также существуют предпосылки к созданию уполномоченного органа в сфере гендерной политики, что позволит комплексно решать вопросы укрепления гендерного равенства и защиты прав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3" w:name="z257"/>
      <w:bookmarkEnd w:id="23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Австралии назначаются Министр по делам женщин, Министр по делам семьи и социальных служб, создано Агентство по вопросам гендерного равенства на рабочих местах.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234" w:name="z258"/>
      <w:bookmarkEnd w:id="233"/>
      <w:r w:rsidRPr="009735D1">
        <w:rPr>
          <w:b/>
          <w:color w:val="000000"/>
          <w:sz w:val="20"/>
          <w:szCs w:val="20"/>
          <w:lang w:val="ru-RU"/>
        </w:rPr>
        <w:t xml:space="preserve"> Раздел 4. Видение развития семейной и гендерной политики в Республике Казахстан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5" w:name="z259"/>
      <w:bookmarkEnd w:id="23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Дальнейшая реализация государственной семейной и гендерной политики будет осуществляться в соответствии с целями и направлениями развития страны, заданными Стратегией "Казахстан-2050", общенациональными приоритетами Национального плана развития Республики Казахстан до 2025 года.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6" w:name="z260"/>
      <w:bookmarkEnd w:id="23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Ориентиром государственной гендерной политики являются цели, обозначенные в повестке дня в области устойчивого развития ООН, в том числе 5-й цели устойчивого развития "Обеспечение гендерного равенства и расширения прав и возможностей всех женщин и девочек".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7" w:name="z261"/>
      <w:bookmarkEnd w:id="236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Видение развития семейной политики Республики Казахстан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8" w:name="z262"/>
      <w:bookmarkEnd w:id="23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Укрепление института семьи и традиционных семейных ценностей является идеологической основой государственной семейной политики.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39" w:name="z263"/>
      <w:bookmarkEnd w:id="238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Государственная семейная политика будет направлена на преемственность поколений, сохранение культурного кода нации при гармоничном взаимодействии всех членов семьи и недопущение дискриминации и насилия в ней. Такая политика будет способствовать росту функциональных семей, в которых все члены несут взаимную ответственность друг за друга, уважаются индивидуальные особенности каждого члена семьи, осуществляются взаимная поддержка и помощь.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0" w:name="z264"/>
      <w:bookmarkEnd w:id="23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Ориентация на формирование у казахстанцев осознанного подхода к родительству и установки на вовлеченное отцовство будет способствовать укреплению детско-родительских эмоциональных связей и усилению роли отца в воспитании детей, снижению числа монородительских семей.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1" w:name="z265"/>
      <w:bookmarkEnd w:id="24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Снизится число фактов семейно-бытового насилия: улучшение системы межведомственного взаимодействия в противодействии семейно-бытовому насилию позволит не только снизить число впервые возникших в семьях случаев насилия, но и минимизировать вероятность повторных случаев.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2" w:name="z266"/>
      <w:bookmarkEnd w:id="24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Особое внимание должно быть уделено противодействию семейно-бытовому насилию в отношении детей. Дом для каждого ребенка должен быть безопасным местом, где его окружают любовь и забота.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3" w:name="z267"/>
      <w:bookmarkEnd w:id="24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Отдельное внимание должно быть направлено на помощь уязвимым семьям: семьям с детьми и родителями с особыми потребностями, малообеспеченным семьям, многодетным семьям и иным категориям семей, нуждающимся в дополнительной государственной поддержке.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4" w:name="z268"/>
      <w:bookmarkEnd w:id="24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отношении разводов семейная политика будет ориентирована не только на уменьшение числа бракоразводных процессов, но и на преодоление негативных последствий для супругов и их детей (психологических, экономических, социальных). Таким образом, будут снижены риски травматичных последствий разводов для всех членов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5" w:name="z269"/>
      <w:bookmarkEnd w:id="24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Повысится осведомленность населения по вопросам репродуктивного здоровья путем вовлечения казахстанцев, в особенности молодежи, в профилактические и информационные мероприятия.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6" w:name="z270"/>
      <w:bookmarkEnd w:id="24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созданы равные условия для сохранения здоровья женщин и мужчин, обеспечения равного доступа к системе здравоохранения. Приоритетное значение получит пропаганда здорового образа жизни, отказа от вредных привычек, активного образа жизни, занятий спортом и физкультурой.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7" w:name="z271"/>
      <w:bookmarkEnd w:id="246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Видение развития гендерной политики Республики Казахстан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8" w:name="z272"/>
      <w:bookmarkEnd w:id="24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Реализация гендерной политики нацелена на обеспечение равных прав и равного доступа женщин и мужчин к ресурсам и возможностям.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49" w:name="z273"/>
      <w:bookmarkEnd w:id="24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 данный момент отменен список запрещенных для женщин профессий, что в дальнейшем будет способствовать устранению ограничений в выборе женщинами профессий по их личному усмотрению. В будущем это не только позволит женщинам реализовать свой потенциал в ранее не доступных для них профессиях, но и даст мотивационный стимул для новых достижений и карьерного роста в различных сферах. Также это может способствовать снижению дисбаланса в трудодефицитных отраслях.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0" w:name="z274"/>
      <w:bookmarkEnd w:id="24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Увеличение доли женщин в исполнительных, представительных и судебных органах власти, во всех секторах экономики на уровне принятия решений позволит расширить экономические и политические права и возможности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1" w:name="z275"/>
      <w:bookmarkEnd w:id="25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Повысится экономическая активность женщин посредством оказания консультативных услуг начинающим женщинам-предпринимателям. Особое внимание будет уделено стимулированию женского предпринимательства в сельской местности.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2" w:name="z276"/>
      <w:bookmarkEnd w:id="25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Развитие гендерного бюджетирования позволит повысить эффективность расходования бюджетных сре</w:t>
      </w:r>
      <w:proofErr w:type="gramStart"/>
      <w:r w:rsidRPr="009735D1">
        <w:rPr>
          <w:color w:val="000000"/>
          <w:sz w:val="20"/>
          <w:szCs w:val="20"/>
          <w:lang w:val="ru-RU"/>
        </w:rPr>
        <w:t>дств пр</w:t>
      </w:r>
      <w:proofErr w:type="gramEnd"/>
      <w:r w:rsidRPr="009735D1">
        <w:rPr>
          <w:color w:val="000000"/>
          <w:sz w:val="20"/>
          <w:szCs w:val="20"/>
          <w:lang w:val="ru-RU"/>
        </w:rPr>
        <w:t>и обеспечении гендерного баланса. Бюджетирование с учетом гендерных аспектов будет способствовать усилению прозрачности и активизации деятельности по обеспечению гендерного равенства и расширению прав и возможностей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3" w:name="z277"/>
      <w:bookmarkEnd w:id="25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Внедрение проактивного подхода в вопросах продвижения гендерного равенства в Казахстане в рамках реализации государственной политики и Концепции "Слышащее государство" позволит обеспечить высокую эффективность трехстороннего взаимодействия государства, бизнеса и гражданского общества в данном направлении.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254" w:name="z278"/>
      <w:bookmarkEnd w:id="253"/>
      <w:r w:rsidRPr="009735D1">
        <w:rPr>
          <w:b/>
          <w:color w:val="000000"/>
          <w:sz w:val="20"/>
          <w:szCs w:val="20"/>
          <w:lang w:val="ru-RU"/>
        </w:rPr>
        <w:t xml:space="preserve"> Раздел 5. Основные принципы и подходы развития семейной и гендерной политики в Республике Казахстан 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5" w:name="z279"/>
      <w:bookmarkEnd w:id="254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Основные принципы и подходы в формировании семейной политики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6" w:name="z280"/>
      <w:bookmarkEnd w:id="25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 современном этапе развития Казахстану как полиэтническому и многоконфессиональному государству, в котором признаются принципы и ценности духовно-нравственных традиций других национальностей, важно определить принципы и подходы семейной политики.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7" w:name="z281"/>
      <w:bookmarkEnd w:id="25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Институт семьи в казахстанском обществе формируется не только под воздействием собственных социокультурных, экономических и политических условий, но также и под влиянием ряда внешних факторов, свойственных эпохе информационного общества.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8" w:name="z282"/>
      <w:bookmarkEnd w:id="25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Семья - не только важнейшая группа, которая сопровождает весь жизненный цикл человека, но также и основа стабильного и устойчивого развития самого общества и условие благополучия государства. Семья имеет много проекций в реальной жизни - </w:t>
      </w:r>
      <w:proofErr w:type="gramStart"/>
      <w:r w:rsidRPr="009735D1">
        <w:rPr>
          <w:color w:val="000000"/>
          <w:sz w:val="20"/>
          <w:szCs w:val="20"/>
          <w:lang w:val="ru-RU"/>
        </w:rPr>
        <w:t>от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нравственно-духовной до финансово- экономической. Она выполняет подавляющее число функций, связанных с репродукцией, воспитанием, разносторонней социализацией, передачей традиций, сохранением этнокультурных традиций.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59" w:name="z283"/>
      <w:bookmarkEnd w:id="25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семье развиваются трудовые навыки, вырабатываются определенные установки на ценности жизни человека в обществе, закладываются основы экономического мышления, формируется психологический микроклимат, который оказывает воспитательный характер.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0" w:name="z284"/>
      <w:bookmarkEnd w:id="259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В зависимости от региональной специфики, "возраста" семьи, уровня образования супругов определяются установки на структуру и численность семейной группы, родительство, профессиональную занятость супругов, вовлеченность членов семьи в общественную жизнь, распределение внутрисемейных функций и обязанностей.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1" w:name="z285"/>
      <w:bookmarkEnd w:id="26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Казахстанский подход предполагает создание государством условий для расширения возможностей самостоятельного развития семьи и преодоления семьей трудных жизненных ситуаций. Необходимым условием является выстраивание подлинно равноправных отношений между мужчиной и женщиной не только на публичном уровне в сфере трудовых отношений, но и в приватной сфере внутри отдельно взятой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2" w:name="z286"/>
      <w:bookmarkEnd w:id="26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современных условиях оба родителя должны нести одинаковую ответственность за воспитание детей и ведение домашнего хозяйства. При этом важно сохранение положительных семейных традиций и нравственно-духовных ценностей, характеризующих этнокультурную идентичность.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3" w:name="z287"/>
      <w:bookmarkEnd w:id="26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Государственная семейная политика Казахстана в целях укрепления института семьи и благополучия ее членов способствует улучшению доступа и качества оказания социальной помощи семьям с детьми, монородительским семьям; созданию рабочих мест с равным доступом и оплатой отпуска по уходу за ребенком для обоих родителей (одиноких родителей); искоренению бедности через адекватный уровень оплаты труда, пенсионных выплат и социальных пособий;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продвижению принципов совместной ответственности внутри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4" w:name="z288"/>
      <w:bookmarkEnd w:id="26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Реализация семейной политики в Республике Казахстан будет осуществляться на принципах: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5" w:name="z289"/>
      <w:bookmarkEnd w:id="26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1) равенства прав, возможностей и обязательств супругов в выполнении семейных функций;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6" w:name="z290"/>
      <w:bookmarkEnd w:id="26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2) доступности условий, при которых семья сможет самостоятельно обеспечить себе желаемый уровень материального благополучия;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7" w:name="z291"/>
      <w:bookmarkEnd w:id="26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3) самостоятельности семьи в принятии решений относительно своей жизни;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8" w:name="z292"/>
      <w:bookmarkEnd w:id="26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4) ответственности семьи, общей и одинаковой ответственности обоих родителей за воспитание, образование и развитие личности ребенка (детей) и сохранение здоровья каждого члена семьи;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69" w:name="z293"/>
      <w:bookmarkEnd w:id="26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5) партнерства семьи, общества и государства;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0" w:name="z294"/>
      <w:bookmarkEnd w:id="26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6) адресности и инклюзивности в реализации государственной семейной политики с учетом нужд и потребностей семей;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1" w:name="z295"/>
      <w:bookmarkEnd w:id="27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7) нулевой терпимости ко всем видам бытового насилия;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2" w:name="z296"/>
      <w:bookmarkEnd w:id="27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8) приоритетности национальных и гражданских ценностей, нетерпимости к аморальному поведению в обществе;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3" w:name="z297"/>
      <w:bookmarkEnd w:id="27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9) важности подготовки молодежи к семейной жизни и укрепления положительных семейных ценностей;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4" w:name="z298"/>
      <w:bookmarkEnd w:id="27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10) солидарной ответственности государства, работодателей и граждан за сохранение и укрепление индивидуального и общественного здоровья;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5" w:name="z299"/>
      <w:bookmarkEnd w:id="27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11) защиты прав и интересов каждого ребенка;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6" w:name="z300"/>
      <w:bookmarkEnd w:id="27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12) обеспечения социального равенства при оказании помощи и поддержки семьям и их членам.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7" w:name="z301"/>
      <w:bookmarkEnd w:id="27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Формирование эффективной системы охраны здоровья семьи, совершенствование системы семейного воспитания, образования и досуга, развитие системы социального обслуживания семей с детьми станут главными приоритетами семейной политики в среднесрочной и долгосрочной перспективе.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8" w:name="z302"/>
      <w:bookmarkEnd w:id="27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Реализация Концепции в сфере семейной политики будет осуществляться в рамках следующих основных подходов: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79" w:name="z303"/>
      <w:bookmarkEnd w:id="278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лиц пожилого возраста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0" w:name="z304"/>
      <w:bookmarkEnd w:id="27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Вопросы положительного образа семьи и брака, семейного воспитания станут одним из главных направлений государственной политики.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1" w:name="z305"/>
      <w:bookmarkEnd w:id="28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усилена работа по продвижению семейных ценностей и традиций, сохранению преемственности поколений через организацию культурно-просветительских, культурно-массовых мероприятий, расширение информационно-пропагандистской деятельности с освещением результатов этой работы через средства массовой информации (далее - СМИ).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2" w:name="z306"/>
      <w:bookmarkEnd w:id="28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проводиться мероприятия информационно-воспитательного характера с молодежью по вопросам планирования семьи и осознанного родительства.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3" w:name="z307"/>
      <w:bookmarkEnd w:id="28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Продолжится работа по изучению проблем семейной </w:t>
      </w:r>
      <w:proofErr w:type="gramStart"/>
      <w:r w:rsidRPr="009735D1">
        <w:rPr>
          <w:color w:val="000000"/>
          <w:sz w:val="20"/>
          <w:szCs w:val="20"/>
          <w:lang w:val="ru-RU"/>
        </w:rPr>
        <w:t>политики в целях проведения многоплановых исследований положения семьи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в Казахстане с определением перспектив и направлений развития.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4" w:name="z308"/>
      <w:bookmarkEnd w:id="28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целью снижения числа разводов и дисфункциональных семей планируется введение курсов по основам семейных взаимоотношений перед регистрацией брака.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5" w:name="z309"/>
      <w:bookmarkEnd w:id="28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Для разрешения семейных конфликтов, преодоления негативных последствий бракоразводных процессов в центрах поддержки семьи будут проводиться консультации для супругов с психологами, юристами и социальными работниками.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6" w:name="z310"/>
      <w:bookmarkEnd w:id="28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Получат развитие услуги медиации и социально-психологического сопровождения семьи в условиях конфликта или затруднительной жизненной ситуации. Будет рассмотрен вопрос введения института психологов- медиаторов.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7" w:name="z311"/>
      <w:bookmarkEnd w:id="28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Продолжатся мероприятия, направленные на развитие института осознанного отцовства, повышение положительной роли отцов в воспитании детей с привлечением психологов, общественности во всех регионах страны.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8" w:name="z312"/>
      <w:bookmarkEnd w:id="28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учебно-воспитательном процессе организаций образования будут культивироваться семейные ценности и важность института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89" w:name="z313"/>
      <w:bookmarkEnd w:id="288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налажена работа по продвижению положительных семейных ценностей и традиций, сохранению преемственности поколений в детских садах, школах и вузах через создание и внедрение специальных классных часов по семейному воспитанию, привитию высоких духовно-нравственных ценностей.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0" w:name="z314"/>
      <w:bookmarkEnd w:id="28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продолжена работа по повышению квалификации педагогических кадров по вопросам общечеловеческих ценностей (в т.ч. по семейной и гендерной политике) в рамках учебных программ нравственно-духовного образования и учебного предмета "Самопознание".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1" w:name="z315"/>
      <w:bookmarkEnd w:id="29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внедрены новые формы конструктивного сотрудничества с неправительственным сектором, вовлечения гражданской общественности в реализацию семейной политики, оказания профессиональной помощи семьям, укрепления семейных ценностей среди молодежи.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2" w:name="z316"/>
      <w:bookmarkEnd w:id="29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центрах поддержки семьи, социальных сетях и СМИ будет осуществляться информационная работа по формированию равного участия родителей в воспитании и социализации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3" w:name="z317"/>
      <w:bookmarkEnd w:id="29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рамках предусмотренного государственного социального заказа будет активизирована деятельность неправительственных организаций в сфере оказания профессиональной помощи семьям (ресурсной поддержки семьи, кризисные центры, телефоны доверия и др.).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4" w:name="z318"/>
      <w:bookmarkEnd w:id="29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Повышение доступности и адресности государственной социальной поддержки семьям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5" w:name="z319"/>
      <w:bookmarkEnd w:id="29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Расширение вспомогательных услуг для семьи будет сопровождаться дальнейшими мерами, направленными на снижение бедности и социального неблагополучия в семьях.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6" w:name="z320"/>
      <w:bookmarkEnd w:id="29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выстроена интегрированная модель предоставления социальных услуг и социальной помощи, направленная на профилактику социального неблагополучия. В ее рамках будет выработан механизм координации деятельности социальных работников систем образования, здравоохранения и социальной защиты, других сфер, что позволит всесторонне определить потребности семьи и оказывать социальные услуги нуждающимся гражданам через "одно окно". В целях оказания проактивных комплексных мер поддержки семьям, находящимся в трудной жизненной ситуации, будет проработан вопрос по разработке цифровой карты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7" w:name="z321"/>
      <w:bookmarkEnd w:id="29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продолжена работа по усовершенствованию механизма получения и обмена достоверными и полными сведениями о получателях и объҰме оказываемой государством социальной помощи.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8" w:name="z322"/>
      <w:bookmarkEnd w:id="29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учетом гендерного аспекта планируется совершенствование трудового законодательства, предусматривающего определение права одиноких родителей на удаленный формат работы и сокращенный режим занятости.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299" w:name="z323"/>
      <w:bookmarkEnd w:id="29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Получат развитие различные программы, направленные на повышение знаний семей и специалистов, работающих с населением, в том числе с детьми, о различных видах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0" w:name="z324"/>
      <w:bookmarkEnd w:id="29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приняты меры по созданию условий для самореализации молодого поколения через расширение возможностей в выборе своего профессионального пути, достижения личного успеха независимо от материального уровня и социального положения.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1" w:name="z325"/>
      <w:bookmarkEnd w:id="300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Создание условий для охраны репродуктивного здоровья и устранение гендерных разрывов в ожидаемой продолжительности жизни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2" w:name="z326"/>
      <w:bookmarkEnd w:id="30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Сохранение репродуктивного здоровья мужчин и женщин, здоровья детей и молодежи, охрана материнства и детства станут приоритетами в деятельности государственных органов и неправительственных организаций.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3" w:name="z327"/>
      <w:bookmarkEnd w:id="30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целью решения проблем бесплодия будут продолжены новые методы лечения бесплодия с применением современных технологий.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4" w:name="z328"/>
      <w:bookmarkEnd w:id="30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Расширится охват мужчин и женщин, включая подростков, услугами специалистов по охране репродуктивного здоровья. Продолжится деятельность кабинетов по охране репродуктивного здоровья, в том числе для молодежи (кабинеты планирования семьи), в каждой амбулаторно-поликлинической организации.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5" w:name="z329"/>
      <w:bookmarkEnd w:id="30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Продолжатся мероприятия по профилактике и снижению количества случаев искусственного прерывания беременности, обеспечению доступности для населения методов безопасного материнства и рождению здоровых детей через консультирование и обучение населения и медицинских работников.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6" w:name="z330"/>
      <w:bookmarkEnd w:id="30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реализованы меры по совершенствованию медицинской, социальной и психологической поддержки женщин в период беременности, родов и после рождения ребенка, внедрению новых форм работы по подготовке к родительству, родам и грудному вскармливанию.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7" w:name="z331"/>
      <w:bookmarkEnd w:id="30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Деятельность молодежных центров здоровья, школ здоровья позволит обеспечить доступ к информации в области охраны репродуктивного здоровья и планирования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8" w:name="z332"/>
      <w:bookmarkEnd w:id="30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Улучшится осведомленность населения в вопросах охраны репродуктивного здоровья путем активного вовлечения в профилактические мероприятия и информационного освещения.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09" w:name="z333"/>
      <w:bookmarkEnd w:id="308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Предотвращение насилия в семье и в отношении детей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0" w:name="z334"/>
      <w:bookmarkEnd w:id="30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Борьба с насилием определена как одна из приоритетных государственных задач в Республике Казахстан. Одной из целей устойчивого развития является значительное сокращение распространенности всех форм насилия, что требует более конструктивных и четких мер государственной политики в этой сфере.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1" w:name="z335"/>
      <w:bookmarkEnd w:id="31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разработаны механизмы и инструменты мониторинга реализации законодательства, запрещающего насилие против детей в семье, школе, закрытых учреждениях.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2" w:name="z336"/>
      <w:bookmarkEnd w:id="31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принят комплекс мер, позволяющих разработать единый алгоритм оперативных действий должностных лиц субъектов профилактики (организаций здравоохранения, образования и социальных служб) при обращении к ним жертв бытового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3" w:name="z337"/>
      <w:bookmarkEnd w:id="312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Таким образом, будет рассмотрен вопрос совершенствования системы профилактики насилия путем построения механизмов выявления жертв насилия, их идентификации и перенаправления к квалифицированным специалистам в кризисные центры, которые будут развиваться в государственном и негосударственном секторах.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4" w:name="z338"/>
      <w:bookmarkEnd w:id="31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осуществляться работа по усовершенствованию системы учета бытового насилия, систематизации и размещению статистической информации по бытовому насилию в открытых источниках по степени тяжести в разрезе возрастных групп и пола.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5" w:name="z339"/>
      <w:bookmarkEnd w:id="31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Продолжится работа по развитию системы оказания помощи пострадавшим от насилия, организации соответствующих психокоррекционных программ, тренингов, консультаций психологов для лиц, попавших в поле зрения правоохранительных органов или привлеченных к ответственности за причинение вреда членам семьи.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6" w:name="z340"/>
      <w:bookmarkEnd w:id="31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Общественные организации (советы отцов, матерей, аксакалов, общественные советы) будут вовлечены в разъяснительную работу среди представителей религиозных институтов о недопустимости и предотвращении насилия, а также ранних браков.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7" w:name="z341"/>
      <w:bookmarkEnd w:id="31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рамках реализации государственного социального заказа будут привлекаться НПО, занимающиеся поиском, апробацией социальных инноваций и оказанием антикризисных услуг семьям, а также содействующие доступу жертв дискриминации и насилия к правосудию.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8" w:name="z342"/>
      <w:bookmarkEnd w:id="31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рамках центров поддержки семьи будут проводиться консультационная работа с пострадавшими от семейно-бытового насилия, предоставляться возможность временного проживания для пострадавших и их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19" w:name="z343"/>
      <w:bookmarkEnd w:id="31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повышены осведомленность и знания семей и специалистов, работающих с детьми, о различных видах насилия через развитие различных программ о позитивном родительском воспитании и безопасности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0" w:name="z344"/>
      <w:bookmarkEnd w:id="31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Через СМИ, социальные сети, социальную рекламу повысится всеобщая информированность населения о действующих мерах государства по профилактике бытового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1" w:name="z345"/>
      <w:bookmarkEnd w:id="32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приняты меры по усовершенствованию системы межведомственного взаимодействия при профилактике и противодействию семейно-бытовому насилию, сотрудничества с неправительственными организациями, что позволит не только снизить число впервые возникших в семьях случаев насилия, но и минимизировать вероятность повторных случаев.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2" w:name="z346"/>
      <w:bookmarkEnd w:id="321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Основные принципы и подходы в формировании гендерной политики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3" w:name="z347"/>
      <w:bookmarkEnd w:id="32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Современная государственная политика Казахстана, нацеленная на достижение равенства женщин и мужчин в обществе, направлена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способностей женщин и мужчин во всех сферах трудовой, общественной и личной жизни.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4" w:name="z348"/>
      <w:bookmarkEnd w:id="32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Как показывает мировая практика, эффективность реализации гендерной политики напрямую зависит от раннего восприятия подрастающим поколением пропагандируемой идеологии, стереотипов поведения, духовных ценностей.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5" w:name="z349"/>
      <w:bookmarkEnd w:id="32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Таким образом, от качества воспитания молодого поколения в большой степени зависит его мировоззрение и отношение к политике государства в различных сферах общественной жизни.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6" w:name="z350"/>
      <w:bookmarkEnd w:id="32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Расширение прав и </w:t>
      </w:r>
      <w:proofErr w:type="gramStart"/>
      <w:r w:rsidRPr="009735D1">
        <w:rPr>
          <w:color w:val="000000"/>
          <w:sz w:val="20"/>
          <w:szCs w:val="20"/>
          <w:lang w:val="ru-RU"/>
        </w:rPr>
        <w:t>возможностей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как женщин, так и мужчин для максимально эффективного стимулирования более инклюзивного и устойчивого развития общества требует четкого комплексного видения гендерного равенства в обществе.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7" w:name="z351"/>
      <w:bookmarkEnd w:id="32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Совершенно очевидно, что логическим звеном внедрения комплексного гендерного подхода должно стать повышение компетентности представителей властных структур, частного и гражданского сектора в вопросах гендерного равенства, экспертизы и оценки.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8" w:name="z352"/>
      <w:bookmarkEnd w:id="32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Реализация гендерной политики в Республике Казахстан будет осуществляться на принципах: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29" w:name="z353"/>
      <w:bookmarkEnd w:id="32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1) обеспечения равенства пользования всеми экономическими, социальными, культурными, гражданскими и политическими правами вне зависимости от пола;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0" w:name="z354"/>
      <w:bookmarkEnd w:id="32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2) недопущения дискриминации по признаку пола;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1" w:name="z355"/>
      <w:bookmarkEnd w:id="33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3) формирования гендерного самосознания и искоренения гендерных стереотипов и предубеждений в обществе;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2" w:name="z356"/>
      <w:bookmarkEnd w:id="33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4) нулевой терпимости к любым проявлениям гендерного насилия;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3" w:name="z357"/>
      <w:bookmarkEnd w:id="33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5) равноправного участия представителей обоих полов во всех усилиях по поддержанию безопасности и содействию укреплению мира.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4" w:name="z358"/>
      <w:bookmarkEnd w:id="33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Реализация Концепции в сфере гендерной политики будет осуществляться в рамках следующих основных подходов: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5" w:name="z359"/>
      <w:bookmarkEnd w:id="334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Укрепление института гендерного равенства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6" w:name="z360"/>
      <w:bookmarkEnd w:id="33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Условия гендерного равенства в государственных органах, обеспечиваемые руководителями государственных органов, будут являться одним из критериев и показателей оценки эффективности деятельности государственных органов.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7" w:name="z361"/>
      <w:bookmarkEnd w:id="33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вестись непрерывный мониторинг соблюдения равных прав и возможностей государственных служащих разного пола на карьерный рост и продвижение.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8" w:name="z362"/>
      <w:bookmarkEnd w:id="33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определен уполномоченный орган, осуществляющий руководство и межотраслевую координацию в сфере гендерной политики, и усовершенствована институциональная основа Национальной комиссии по делам женщин и семейно-демографической политике при Президенте Республики Казахстан. Также будет проработан вопрос создания институциональной основы гендерной политики на местном уровне.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39" w:name="z363"/>
      <w:bookmarkEnd w:id="338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рассмотрены вопросы интеграции гендерных подходов в систему государственного и бюджетного </w:t>
      </w:r>
      <w:proofErr w:type="gramStart"/>
      <w:r w:rsidRPr="009735D1">
        <w:rPr>
          <w:color w:val="000000"/>
          <w:sz w:val="20"/>
          <w:szCs w:val="20"/>
          <w:lang w:val="ru-RU"/>
        </w:rPr>
        <w:t>планирования, разработанные гендерные подходы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будут учитываться при разработке нормативных правовых актов, направленных на обеспечение равных прав и равных возможностей мужчин и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0" w:name="z364"/>
      <w:bookmarkEnd w:id="33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Уполномоченным органом в области статистики Республики Казахстан будет расширен охват отраслей по обеспечению гендерных показателей с разбивкой по полу.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1" w:name="z365"/>
      <w:bookmarkEnd w:id="34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рассмотрены вопросы внедрения гендерного бюджетирования при формировании бюджетов.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2" w:name="z366"/>
      <w:bookmarkEnd w:id="34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Совместно с Академией государственного управления при Президенте Республики Казахстан будет обеспечено непрерывное </w:t>
      </w:r>
      <w:proofErr w:type="gramStart"/>
      <w:r w:rsidRPr="009735D1">
        <w:rPr>
          <w:color w:val="000000"/>
          <w:sz w:val="20"/>
          <w:szCs w:val="20"/>
          <w:lang w:val="ru-RU"/>
        </w:rPr>
        <w:t>обучение государственных служащих по вопросам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гендерно ориентированного бюджетирования.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3" w:name="z367"/>
      <w:bookmarkEnd w:id="34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укрепляться международное сотрудничество посредством постоянного обмена знаниями, накопленным опытом и положительными практиками в области инициатив гендерного равенства в общественной жизни.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4" w:name="z368"/>
      <w:bookmarkEnd w:id="343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Расширение экономических и политических возможностей женщин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5" w:name="z369"/>
      <w:bookmarkEnd w:id="34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полноценного использования трудового и профессионально-созидательного потенциала женщин будут созданы условия для равного доступа представителей обоих полов к рынку труда, финансовым и иным ресурсам.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6" w:name="z370"/>
      <w:bookmarkEnd w:id="34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Прогноз экономической активности населения будет составляться с учетом гендерной специфики отдельных регионов и секторов производства, а также данных мониторинга бедности.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7" w:name="z371"/>
      <w:bookmarkEnd w:id="34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735D1">
        <w:rPr>
          <w:color w:val="000000"/>
          <w:sz w:val="20"/>
          <w:szCs w:val="20"/>
          <w:lang w:val="ru-RU"/>
        </w:rPr>
        <w:t>Для развития женского предпринимательства будет продолжено открытие центров поддержки женского предпринимательства по всей Республике Казахстан, в которых будут оказываться услуги по информированию и привлечению финансирования по существующим программам; организации оценки текущего состояния бизнеса женщин; созданию сети женщин-предпринимателей и женских учреждений; обучению финансовой/деловой грамотности.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8" w:name="z372"/>
      <w:bookmarkEnd w:id="34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создаваться условия для более широкого вовлечения женщин в инновационные, инфраструктурные и высокотехнологичные государственные проекты, и программы. Женский бизнес получит развитие в секторе современных и инновационных услуг: коммуникационные и цифровые услуги, развлечения, туризм и др.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49" w:name="z373"/>
      <w:bookmarkEnd w:id="34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 выделении финансовых средств на реализацию государственных мер поддержки предпринимательства будет учитываться гендерный аспект.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0" w:name="z374"/>
      <w:bookmarkEnd w:id="34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На регулярной основе будет проводиться анализ доступности социальных услуг и государственной поддержки субъектов МСБ в гендерном аспекте по месту жительства, возрасту, инвалидности и имущественному положению.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1" w:name="z375"/>
      <w:bookmarkEnd w:id="35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поддержки предпринимательских инициатив будет продолжена реализация образовательных программ для развития предпринимательства среди населения, в том числе для действующих и начинающих женщин- предпринимателей. Особое внимание будет уделено поддержке женского предпринимательства в сельской местности. Расширению предпринимательских компетенций будут способствовать внедрение института менторства и популяризация успешных </w:t>
      </w:r>
      <w:proofErr w:type="gramStart"/>
      <w:r w:rsidRPr="009735D1">
        <w:rPr>
          <w:color w:val="000000"/>
          <w:sz w:val="20"/>
          <w:szCs w:val="20"/>
          <w:lang w:val="ru-RU"/>
        </w:rPr>
        <w:t>бизнес-проектов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женщин- предпринимателей.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2" w:name="z376"/>
      <w:bookmarkEnd w:id="35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разработана карта оценки гендерных нужд и потребностей сельских территорий и моногородов в сфере занятости и доступа к базовым социальным услугам, гендерные нужды и потребности сельских территорий и моногородов будут интегрированы в перечни приоритетных направлений поддержки малого бизнеса.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3" w:name="z377"/>
      <w:bookmarkEnd w:id="35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реализован проект по обеспечению гендерного равенства и расширению прав и возможностей всех женщин и девочек в Казахстане, одним из направлений которого является развитие экономической активности женщин.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4" w:name="z378"/>
      <w:bookmarkEnd w:id="35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Во всех регионах страны будет проводиться обучение женщин, проживающих в сельской местности, и женщин из уязвимых групп востребованным на рынке труда навыкам в целях их дальнейшей самореализации и повышения экономических возможностей.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5" w:name="z379"/>
      <w:bookmarkEnd w:id="35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проработан вопрос по повышению квалификации женщин, находящихся в декретном отпуске, с целью сохранения их рабочих навыков и ускорения процесса адаптации к рынку труда после выхода из декретного отпуска.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6" w:name="z380"/>
      <w:bookmarkEnd w:id="35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числе приоритетов государственной политики находится обеспечение представительства женщин, вовлеченных в процессы принятия решений, в исполнительных, представительных и судебных органах власти, государственном, квазигосударственном и корпоративном секторах на уровне не ниже 30%.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7" w:name="z381"/>
      <w:bookmarkEnd w:id="35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реализованы социальные проекты по повышению роли женщин в общественно-политической жизни страны.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8" w:name="z382"/>
      <w:bookmarkEnd w:id="35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проводиться целенаправленная работа по активному вовлечению частного, корпоративного, квазигосударственного сектора в реализацию программ и проектов по развитию гендерного равенства.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59" w:name="z383"/>
      <w:bookmarkEnd w:id="35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Особое внимание будет уделено расширению политических возможностей женщин и развитию женского лидерства путем проведения обучающих тренингов.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0" w:name="z384"/>
      <w:bookmarkEnd w:id="35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проводиться информационно-разъяснительная работа по преодолению негативных стереотипов и установок о роли женщин в политике.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1" w:name="z385"/>
      <w:bookmarkEnd w:id="360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Предотвращение насилия в отношении женщин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2" w:name="z386"/>
      <w:bookmarkEnd w:id="36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усовершенствована система сбора и анализа статистической информации по гендерному насилию, а также механизмы мониторинга и отчетности по случаям проявления гендерной дискриминации и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3" w:name="z387"/>
      <w:bookmarkEnd w:id="36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Посредством скоординированных действий между секторами здравоохранения, социальной защиты и правоохранительных органов будет разработана и внедрена система межведомственного реагирования на гендерное насилие.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4" w:name="z388"/>
      <w:bookmarkEnd w:id="36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выработаны единые подходы по обеспечению эффективного доступа к правосудию жертвам сексуального насилия и других видов гендерного насилия, а также по оказанию гарантированной государством социальной, правовой и иной помощи.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5" w:name="z389"/>
      <w:bookmarkEnd w:id="364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Органами прокуратуры регулярно с привлечением НПО будут осуществляться мониторинговые посещения пенитенциарных учреждений на предмет сексуальных домогательств и насилия, а также инспектирования условий содержания женщин в местах лишения свободы.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6" w:name="z390"/>
      <w:bookmarkEnd w:id="36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разработаны инструкции и внедрен всеобуч в системе социальных и пенитенциарных учреждений о процедурах защиты прав девочек и женщин на жизнь без дискриминации и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7" w:name="z391"/>
      <w:bookmarkEnd w:id="36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Будут приняты меры по выполнению обязательств Казахстана в рамках Коалиции действий по противодействию гендерному насилию, Коалиции действий по экономической справедливости и правам.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8" w:name="z392"/>
      <w:bookmarkEnd w:id="367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Продвижение гендерного просвещения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69" w:name="z393"/>
      <w:bookmarkEnd w:id="36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Непременными условиями установления равноправия мужчин и женщин являются наличие гендерного мировоззрения и его влияние на процессы построения социальных связей и отношений. В целях продвижения идеологии гендерного равенства будет действовать развитая система гендерного образования и просвещения населения, которая охватит все возрастные категории, начиная с детского возраста.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0" w:name="z394"/>
      <w:bookmarkEnd w:id="36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Ключевое значение будут иметь меры, направленные на искоренение гендерных стереотипов и предубеждений. Принимая во внимание ценностный характер гендерного равенства, особая роль в этом процессе будет принадлежать системе образования. В этой связи гендерное содержание будет включено во все дискурсы научных, профессиональных и общественных сообществ по обсуждению современных подходов в образовании.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1" w:name="z395"/>
      <w:bookmarkEnd w:id="37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систему повышения квалификации педагогов будут внедрены лекции по гендерному равенству. Такой подход позволит не только повысить качество образовательного контента, но и внедрить принципы гендерного равенства в образовательный процесс на уровне практик и моделей поведения педагогов и учащихся.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2" w:name="z396"/>
      <w:bookmarkEnd w:id="37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С целью продвижения гендерного просвещения на базе Академии государственного управления при Президенте Республики Казахстан будут проводиться тематические занятия, семинары-тренинги по вопросам реализации гендерной политики в рамках системы обучения государственных служащих.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3" w:name="z397"/>
      <w:bookmarkEnd w:id="37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Формирование гендерного мировоззрения и продвижение идеологии гендерного равенства невозможны без участия институтов гражданского общества. Повышению эффективности гендерной политики будет способствовать тесное взаимодействие между структурами неправительственного сектора и государственными органами, нацеленное на популяризацию идеологии гендерного равенства.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4" w:name="z398"/>
      <w:bookmarkEnd w:id="373"/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i/>
          <w:color w:val="000000"/>
          <w:sz w:val="20"/>
          <w:szCs w:val="20"/>
          <w:lang w:val="ru-RU"/>
        </w:rPr>
        <w:t>Расширение участия женщин в обеспечении мира и безопасности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5" w:name="z399"/>
      <w:bookmarkEnd w:id="37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обеспечено участие женщин в принятии решений по вопросам поддержания мира и безопасности.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6" w:name="z400"/>
      <w:bookmarkEnd w:id="37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рассмотрен вопрос назначения женщин на должности специальных представителей и посланников с поручением осуществления ими миссии доброй воли.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7" w:name="z401"/>
      <w:bookmarkEnd w:id="37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соответствии с законодательством на добровольной будет обеспечено увеличение доли женщин среди военнослужащих миротворческих контингентов (национального контингента Республики Казахстан), направляемых в состав операций ООН по поддержанию мира.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8" w:name="z402"/>
      <w:bookmarkEnd w:id="37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Будет обеспечено широкое использование инструментов медиации в предотвращении и разрешении конфликтов.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79" w:name="z403"/>
      <w:bookmarkEnd w:id="37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При региональных структурах, занимающихся вопросами безопасности, будет рассмотрена возможность создания совещательных органов из числа женщин-активисток и правозащитников.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0" w:name="z404"/>
      <w:bookmarkEnd w:id="37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В целях предотвращения гендерного насилия в условиях конфликтов и постконфликтных ситуаций будут проводиться гендерное обучение и приниматься протоколы поведения для полиции, военных, </w:t>
      </w:r>
      <w:proofErr w:type="gramStart"/>
      <w:r w:rsidRPr="009735D1">
        <w:rPr>
          <w:color w:val="000000"/>
          <w:sz w:val="20"/>
          <w:szCs w:val="20"/>
          <w:lang w:val="ru-RU"/>
        </w:rPr>
        <w:t>служащих</w:t>
      </w:r>
      <w:proofErr w:type="gramEnd"/>
      <w:r w:rsidRPr="009735D1">
        <w:rPr>
          <w:color w:val="000000"/>
          <w:sz w:val="20"/>
          <w:szCs w:val="20"/>
          <w:lang w:val="ru-RU"/>
        </w:rPr>
        <w:t xml:space="preserve"> как в стране, так и за рубежом, в том числе миротворцев.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381" w:name="z405"/>
      <w:bookmarkEnd w:id="380"/>
      <w:r w:rsidRPr="009735D1">
        <w:rPr>
          <w:b/>
          <w:color w:val="000000"/>
          <w:sz w:val="20"/>
          <w:szCs w:val="20"/>
          <w:lang w:val="ru-RU"/>
        </w:rPr>
        <w:t xml:space="preserve"> Раздел 6. Целевые индикаторы и ожидаемые результаты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2" w:name="z406"/>
      <w:bookmarkEnd w:id="38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1. </w:t>
      </w:r>
      <w:proofErr w:type="gramStart"/>
      <w:r w:rsidRPr="009735D1">
        <w:rPr>
          <w:color w:val="000000"/>
          <w:sz w:val="20"/>
          <w:szCs w:val="20"/>
          <w:lang w:val="ru-RU"/>
        </w:rPr>
        <w:t>Гендерный разрыв в ожидаемой продолжительности жизни мужчин относительно женщин к 2022 году составит 8,2 лет, к 2023 году - 8 лет, к 2024 году - 7,8 лет, к 2025 году - 7,7 лет, к 2026 году - 7,6 лет, к 2027 году - 7,5 лет, к 2028 году - 7,3 лет, к 2029 году - 7,2 лет, к 2030 году - 7 лет.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3" w:name="z407"/>
      <w:bookmarkEnd w:id="38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2.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4" w:name="z408"/>
      <w:bookmarkEnd w:id="38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3.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5" w:name="z409"/>
      <w:bookmarkEnd w:id="38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4. </w:t>
      </w:r>
      <w:proofErr w:type="gramStart"/>
      <w:r w:rsidRPr="009735D1">
        <w:rPr>
          <w:color w:val="000000"/>
          <w:sz w:val="20"/>
          <w:szCs w:val="20"/>
          <w:lang w:val="ru-RU"/>
        </w:rPr>
        <w:t>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6" w:name="z410"/>
      <w:bookmarkEnd w:id="38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5. </w:t>
      </w:r>
      <w:proofErr w:type="gramStart"/>
      <w:r w:rsidRPr="009735D1">
        <w:rPr>
          <w:color w:val="000000"/>
          <w:sz w:val="20"/>
          <w:szCs w:val="20"/>
          <w:lang w:val="ru-RU"/>
        </w:rPr>
        <w:t>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7" w:name="z411"/>
      <w:bookmarkEnd w:id="38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6.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8" w:name="z412"/>
      <w:bookmarkEnd w:id="387"/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7. </w:t>
      </w:r>
      <w:proofErr w:type="gramStart"/>
      <w:r w:rsidRPr="009735D1">
        <w:rPr>
          <w:color w:val="000000"/>
          <w:sz w:val="20"/>
          <w:szCs w:val="20"/>
          <w:lang w:val="ru-RU"/>
        </w:rPr>
        <w:t>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89" w:name="z413"/>
      <w:bookmarkEnd w:id="38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8. </w:t>
      </w:r>
      <w:proofErr w:type="gramStart"/>
      <w:r w:rsidRPr="009735D1">
        <w:rPr>
          <w:color w:val="000000"/>
          <w:sz w:val="20"/>
          <w:szCs w:val="20"/>
          <w:lang w:val="ru-RU"/>
        </w:rPr>
        <w:t>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к 2022 году составит 24,5%, к 2023 году - 25,0%, к 2024 году - 25,3%, к 2025 году - 25,5%, к 2026 году - 26,0%, к 2027 году - 27,0%, к 2028 году - 28,0%, к 2029 году - 29,0%, к 2030 году - 30%.</w:t>
      </w:r>
      <w:proofErr w:type="gramEnd"/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0" w:name="z414"/>
      <w:bookmarkEnd w:id="389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9. Доля женщин в обеспечении мира и безопасности к 2022 году составит 7,0%, к 2023 году - 8,0%, к 2024 году - 8,2%, к 2025 году - 8,3%, к 2026 году - 8,4%, к 2027 году - 8,5%, к 2028 году - 9,0%, к 2029 году - 9,5%, к 2030 году - 10,0%.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1" w:name="z415"/>
      <w:bookmarkEnd w:id="39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Ожидаемые результаты: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2" w:name="z416"/>
      <w:bookmarkEnd w:id="391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 2030 году будут достигнуты следующие результаты: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3" w:name="z417"/>
      <w:bookmarkEnd w:id="392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1. Возрастет осведомленность населения в области репродуктивного здоровья.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4" w:name="z418"/>
      <w:bookmarkEnd w:id="393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2. Увеличится доля отцов, вовлеченных в процесс воспитания детей.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5" w:name="z419"/>
      <w:bookmarkEnd w:id="394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3. Повысится оперативность выявления и предоставления помощи семьям, оказавшимся в трудной жизненной ситуации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6" w:name="z420"/>
      <w:bookmarkEnd w:id="395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4. Снизится число повторных случаев семейно-бытового насилия.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7" w:name="z421"/>
      <w:bookmarkEnd w:id="396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5. Повысится финансовая грамотность женщин в сфере предпринимательства.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8" w:name="z422"/>
      <w:bookmarkEnd w:id="397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6. Возрастет доля женщин, вовлеченных в процессы принятия решений в исполнительных, представительных и судебных органах власти, государственном, квазигосударственном и корпоративном секторах.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399" w:name="z423"/>
      <w:bookmarkEnd w:id="398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7. Повысится охват населения мерами по укреплению института семьи и гендерного равенства.</w:t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400" w:name="z424"/>
      <w:bookmarkEnd w:id="399"/>
      <w:r w:rsidRPr="009735D1">
        <w:rPr>
          <w:b/>
          <w:color w:val="000000"/>
          <w:sz w:val="20"/>
          <w:szCs w:val="20"/>
          <w:lang w:val="ru-RU"/>
        </w:rPr>
        <w:t xml:space="preserve"> Раздел 7. План действий по реализации Концепции семейной и гендерной политики в Республике Казахстан до 2030 года</w:t>
      </w:r>
    </w:p>
    <w:p w:rsidR="007D72FC" w:rsidRPr="009735D1" w:rsidRDefault="00C7786E">
      <w:pPr>
        <w:spacing w:after="0"/>
        <w:jc w:val="both"/>
        <w:rPr>
          <w:sz w:val="20"/>
          <w:szCs w:val="20"/>
          <w:lang w:val="ru-RU"/>
        </w:rPr>
      </w:pPr>
      <w:bookmarkStart w:id="401" w:name="z425"/>
      <w:bookmarkEnd w:id="400"/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Концепция семейной и гендерной политики в Республике Казахстан до 2030 года будет исполнена по Плану действий по реализации Концепции семейной и гендерной политики в Республике Казахстан до 2030 года согласно приложению к настоящей Концепции.</w:t>
      </w:r>
    </w:p>
    <w:tbl>
      <w:tblPr>
        <w:tblW w:w="0" w:type="auto"/>
        <w:tblCellSpacing w:w="0" w:type="auto"/>
        <w:tblLook w:val="04A0"/>
      </w:tblPr>
      <w:tblGrid>
        <w:gridCol w:w="6463"/>
        <w:gridCol w:w="4056"/>
      </w:tblGrid>
      <w:tr w:rsidR="007D72FC" w:rsidRPr="00973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7D72FC" w:rsidRPr="009735D1" w:rsidRDefault="00C7786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7D72FC">
            <w:pPr>
              <w:rPr>
                <w:sz w:val="20"/>
                <w:szCs w:val="20"/>
                <w:lang w:val="ru-RU"/>
              </w:rPr>
            </w:pP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ПРИЛОЖЕНИЕ</w:t>
            </w:r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>к Концепции семейной и</w:t>
            </w:r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гендерной политики в </w:t>
            </w:r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>Республике</w:t>
            </w:r>
            <w:r w:rsidRPr="009735D1">
              <w:rPr>
                <w:sz w:val="20"/>
                <w:szCs w:val="20"/>
                <w:lang w:val="ru-RU"/>
              </w:rPr>
              <w:br/>
            </w: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Казахстан до 2030 года 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  <w:lang w:val="ru-RU"/>
        </w:rPr>
      </w:pPr>
      <w:bookmarkStart w:id="402" w:name="z427"/>
      <w:r w:rsidRPr="009735D1">
        <w:rPr>
          <w:b/>
          <w:color w:val="000000"/>
          <w:sz w:val="20"/>
          <w:szCs w:val="20"/>
          <w:lang w:val="ru-RU"/>
        </w:rPr>
        <w:t xml:space="preserve"> ПЛАН ДЕЙСТВИЙ </w:t>
      </w:r>
      <w:r w:rsidRPr="009735D1">
        <w:rPr>
          <w:sz w:val="20"/>
          <w:szCs w:val="20"/>
          <w:lang w:val="ru-RU"/>
        </w:rPr>
        <w:br/>
      </w:r>
      <w:r w:rsidRPr="009735D1">
        <w:rPr>
          <w:b/>
          <w:color w:val="000000"/>
          <w:sz w:val="20"/>
          <w:szCs w:val="20"/>
          <w:lang w:val="ru-RU"/>
        </w:rPr>
        <w:t>по реализации Концепции семейной и гендерной политики в Республике Казахстан до 2030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Наименование реформ /основных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Форма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Срок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Ответственные исполнители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</w:rPr>
      </w:pPr>
      <w:r w:rsidRPr="009735D1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1. 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пожилых. </w:t>
            </w:r>
            <w:r w:rsidRPr="009735D1">
              <w:rPr>
                <w:color w:val="000000"/>
                <w:sz w:val="20"/>
                <w:szCs w:val="20"/>
              </w:rPr>
              <w:t>Повышение доступности и адресности государственной социальной поддержки семьям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Индикатор: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    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Подготовка Национального доклада "Казахстанские семьи - 2022"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Презентация на заседании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КИОР (по согласованию)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мероприятий по поддержке и развитию института осознанного отцовства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Обучающие тренинги, видеоролики, конкурсы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национального конкурса "Мерейлі отбасы"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сентябрь,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классных часов по семейному воспитанию во всех школах страны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2023-2030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МОН,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Проведение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подготовительных курсов для молодоженов по вопросам создания семьи в рамках проекта "Институционализация мер по укреплению семейных ценностей среди молодежи"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 xml:space="preserve">тренинги, видеоролики, </w:t>
            </w:r>
            <w:r w:rsidRPr="009735D1">
              <w:rPr>
                <w:color w:val="000000"/>
                <w:sz w:val="20"/>
                <w:szCs w:val="20"/>
              </w:rPr>
              <w:lastRenderedPageBreak/>
              <w:t>акции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декабрь, 2022-2024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проекта по организации деятельности центров ресурсной поддержки семьи при семейных судах "Бақытты отбасы"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Организация деятельности центров, проведение консультаций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 течение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проекта "Финансовая грамотность начинается в семье"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 течение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Формирование пула экспертов, спикеров, а также представителей из числа образцовых семей для привлечения к работе по реализации семейной и гендерной политики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Перечень экспертов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июль,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МИОР, МТСЗН, МОН, МКС, МЗ,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Организация информационного сопровождения реализации Концепции семейной и гендерной политики в Республике Казахстан до 2030 года в рамках единого республиканского медиаплана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Размещение государственного социального заказа для НПО, направленного на оказание профессиональной помощи семьям (ресурсная поддержка семьи, кризисные центры и др.), укрепление института брака и семьи, а также продвижение гендерного равенства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мониторинга выполнения государственного социального заказа, направленного на реализацию государственной семейной и гендерной политики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январь, июль,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Проведение мониторинга благополучия в регионах после разработки цифровой карты семьи для оказания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всесторонней помощи малоимущим семьям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2025-2030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МТСЗН, МОН, МЗ, МВД, 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комплекса мер по поддержке семей с детьми, находящимися в трудной жизненной ситуации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обучение, тренинги, консультации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2022-2024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МИОР, МТСЗН, МОН, МЗ, МВД,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Вовлечение попечительских советов организаций образования в работу по профилактике семейного неблагополучия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МОН,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мероприятий по развитию услуг медиации и социально-психологического сопровождения семьи в условиях конфликта или затруднительной жизненной ситуации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МИО, МИОР, МОН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Организация мероприятий, направленных на обеспечение досуга пожилых людей, одиноких престарелых лиц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Разработка методических рекомендаций по повышению осведомленности пар, вступающих в брак, по вопросам сохранения положительных семейных традиций и духовно- нравственных ценностей, планирования семьи</w:t>
            </w:r>
            <w:r w:rsidRPr="009735D1">
              <w:rPr>
                <w:color w:val="000000"/>
                <w:sz w:val="20"/>
                <w:szCs w:val="20"/>
              </w:rPr>
              <w:t>     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и охраны репродуктивного здоровья мужчин и женщин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МИОР, структура "ООН - женщины" в Казахстане (по согласованию), ЮНФПА (по согласованию)</w:t>
            </w:r>
            <w:proofErr w:type="gramEnd"/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Внесение изменений в законодательство, предусматривающих определение права одиноких родителей на удаленный формат работы и сокращенный режим занятости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октябрь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МТСЗН, АДГС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2. Создание условий для охраны репродуктивного здоровья и устранение гендерных разрывов в ожидаемой продолжительности жизни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Индикаторы: гендерный разрыв в ожидаемой продолжительности жизни мужчин относительно женщин к 2022 году составит 8,2 лет, к 2023 году - 8 лет, к 2024 году - 7,8 лет, к 2025 году - 7,7 лет, к 2026 году - 7,6 лет, к 2027 году - 7,5 лет, к 2028 году - 7,3 лет, к 2029 году - 7,2 лет, к 2030 году - 7 лет;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Усиление информационно - разъяснительной работы среди подростков и молодежи по вопросам пропаганды здорового образа</w:t>
            </w:r>
            <w:r w:rsidRPr="009735D1">
              <w:rPr>
                <w:color w:val="000000"/>
                <w:sz w:val="20"/>
                <w:szCs w:val="20"/>
              </w:rPr>
              <w:t>     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жизни, охраны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репродуктивного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информация в МЗ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Оказание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медико- психологической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помощи, консультативной поддержки, предоставляемой молодежными центрами здоровья подросткам и молодежи, с активным вовлечением самих пациентов, родителей подростков или иных законных представителей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консультирования подростков и молодежи в школах, колледжах, вузах с привлечением экспертов ЮНФПА по вопросам охраны репродуктивного здоровья, профилактики нежелательной беременности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МИО, ЮНФПА (по согласованию)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мероприятий по поддержке женщин в период беременности, родов и после рождения ребенка, по подготовке к родительству, родам и грудному вскармливанию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2024-2030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Вовлечение волонтерских организаций, советов старейшин, отцов, матерей в деятельность по социализации детей и молодежи с ограниченными возможностями по принципу "не оставим никого без внимания", в том числе и обучающихся на дому (с особыми потребностями)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проекта "Социальная и психологическая поддержка семей с детьми-инвалидами с ограниченными возможностями"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Служба поддержки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 течение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Проведение мероприятий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по морально-психологической поддержке тяжелобольных детей в рамках акции "Армандар орындалады"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акция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 течение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Поэтапное открытие центров (отделений) медицинской социально-педагогической реабилитации для детей с особыми потребностями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Обеспечение максимального охвата детей из малоимущих семей, в том числе проживающих в сельской местности, дополнительным образованием, спортивными секциями и кружками. </w:t>
            </w:r>
            <w:r w:rsidRPr="009735D1">
              <w:rPr>
                <w:color w:val="000000"/>
                <w:sz w:val="20"/>
                <w:szCs w:val="20"/>
              </w:rPr>
              <w:t>Рассмотрение возможности их посещения на льготных условиях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 xml:space="preserve"> МИО МОН, МКС 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3. Предотвращение насилия в семье в отношении детей и женщин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Индикаторы: 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50%;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</w:t>
            </w:r>
            <w:proofErr w:type="gramEnd"/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проекта "Казахстан без насилия в семье"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Проведение мероприятий по профилактике бытового насилия в рамках проекта "Формирование ценностей крепкой семьи среди молодежи"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тренинги, консультации, видеоролики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 течение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Создание в каждом городе и районе центров по поддержке семьи, разрешению семейных Конфликтов и предоставлению временного проживания женщинам с детьми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центры по поддержке семьи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2022-2025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МТСЗН,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Принятие мер по выполнению обязательств Казахстана в рамках Коалиции действий по противодействию гендерному насилию, экономической справедливости и правам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подготовка и направление промежуточного странового отчета в Секретариат Коалиций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2022-2023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НКДЖСДП, МИОР, МИД, НПП "Атамекен" (по согласованию), структура "ООН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-ж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>енщины" в Казахстане (по согласованию)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Проведение профилактических мероприятий, направленных на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обеспечение прав и законных интересов жертв бытового насилия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информация в МИОР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МВД, МОН,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4. Укрепление института гендерного равенства. Расширение экономических и политических возможностей женщин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Индикаторы: 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10%;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- 21,0%;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2022 году - 24,5%, к 2023 году - 25,0%, к 2024 году - 25,3%, к 2025 году - 25,5%, к 2026 году - 26,0%, к 2027 году - 27,0%, к 2028 году - 28,0%, к 2029 году - 29,0%, к 2030 году - 30%    </w:t>
            </w:r>
            <w:proofErr w:type="gramEnd"/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Выработка подходов по внедрению гендерного бюджетирования в рамках реализации Концепции семейной и гендерной политики в Республике Казахстан до 2030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МНЭ, МФ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пилотного проекта по апробации подходов к внедрению гендерного бюджетирования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пилотный проект, 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 течение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МНЭ, МФ, МОН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Разработка карты гендерных нужд и потребностей в разрезе регионов, городов и районов в части занятости, доступа к базовым социальным услугам, различным мерам государственной поддержки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Карта гендерных нужд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2022-2025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социологического исследования на тему: "Гендерная политика в современном казахстанском обществе"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Аналитический отчет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КИОР (по согласованию)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Внесение предложений по расширению спектра гендерных показателей в системе государственной статистики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БНС АСПиР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функционального анализа по определению уполномоченного органа в сфере гендерной политики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IV квартал 2025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МНЭ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Проведение гендерной экспертизы учебных материалов и предоставление конкретных рекомендаций и предложений по включению вопросов гендерного равенства в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учебные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рекомендации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МИОР, МОН, структура "ООН-женщины" в Казахстане (по согласованию)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lastRenderedPageBreak/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7D72FC" w:rsidRPr="009735D1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целенаправленной работы по активному вовлечению частного, корпоративного, квазигосударственного сектора в реализацию программ и проектов по поддержке института семьи, развитию гендерного равенства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Совместные проекты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МТСЗН,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Реализация совместного проекта "Содействие Казахстану в реализации Концепции семейной и гендерной политики в части обеспечения гендерного равенства и расширения прав и возможностей всех женщин и девочек в Казахстане и преодоления последствий кризиса пандемии </w:t>
            </w:r>
            <w:r w:rsidRPr="009735D1">
              <w:rPr>
                <w:color w:val="000000"/>
                <w:sz w:val="20"/>
                <w:szCs w:val="20"/>
              </w:rPr>
              <w:t>COVID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-19"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Совместный проект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2022-2024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МИОР, структура "ООН - женщины" в Казахстане (по согласованию)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Реализация социальных проектов по повышению роли женщин в общественно-политической жизни страны, создание равных возможностей для самореализации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социальные проекты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2022-2025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Предоставление информационно- консультационных услуг о мерах финансовой и нефинансовой поддержки предпринимательства субъектам МСП, действующим во всех секторах экономики, в том числе женщинам-предпринимателям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2022-2025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МНЭ, НПП "Атамекен" (по согласованию)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Представление информации о назначении женщин и мужчин на руководящие должности в государственном, квазигосударственном и корпоративном секторах</w:t>
            </w:r>
            <w:proofErr w:type="gram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НКДЖСДП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 xml:space="preserve"> декабрь, 2022-2030 годы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МИОР, АДГС, БНС АСПиР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5. Продвижение гендерного просвещения и расширение участия женщин в обеспечении мира и безопасности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Индикатор: доля женщин в обеспечении мира и безопасности составит к 2022 году - 7,0%, к 2023 году - 8,0%, к 2024 году - 8,2%, к 2025 году - 8,3%, к 2026 году - 8,4%, к 2027 году - 8,5%, к 2028 году - 9,0%, к 2029 году - 9,5%, к 2030 году - 10,0%.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тематических занятий, семинаров- тренингов по вопросам реализации гендерной политики в рамках системы обучения государственных служащих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утвержденные графики обучения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АДГС, АТУ (по согласованию), ЦГО, МИО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Проведение тематических театральных постановок по вопросам реализации гендерной политики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2023-2030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МКС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Подготовка и направление женщин в сектор обеспечения безопасности миротворческой мисс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ии ОО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МО, МИД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Представление аналитической информации о количестве женщин, работающих и несущих службу в сфере обороны и безопасности, судов и правопорядка, а также назначении женщин на руководящие должности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информация в МИОР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декабрь, 2022-2030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МО, МВД, ГП, </w:t>
            </w:r>
            <w:proofErr w:type="gramStart"/>
            <w:r w:rsidRPr="009735D1">
              <w:rPr>
                <w:color w:val="000000"/>
                <w:sz w:val="20"/>
                <w:szCs w:val="20"/>
                <w:lang w:val="ru-RU"/>
              </w:rPr>
              <w:t>ВС</w:t>
            </w:r>
            <w:proofErr w:type="gramEnd"/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(по согласованию)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color w:val="000000"/>
          <w:sz w:val="20"/>
          <w:szCs w:val="20"/>
        </w:rPr>
        <w:t xml:space="preserve">Расшифровка аббревиатур:            </w:t>
      </w:r>
      <w:r w:rsidRPr="009735D1">
        <w:rPr>
          <w:sz w:val="20"/>
          <w:szCs w:val="20"/>
        </w:rPr>
        <w:br/>
      </w:r>
    </w:p>
    <w:tbl>
      <w:tblPr>
        <w:tblW w:w="0" w:type="auto"/>
        <w:tblCellSpacing w:w="0" w:type="auto"/>
        <w:tblLayout w:type="fixed"/>
        <w:tblLook w:val="04A0"/>
      </w:tblPr>
      <w:tblGrid>
        <w:gridCol w:w="4100"/>
        <w:gridCol w:w="4100"/>
        <w:gridCol w:w="4100"/>
      </w:tblGrid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НКДЖСДП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Национальная комиссия по делам женщин и семейно-демографической политике при Президенте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информации и общественного развития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Генеральная Прокуратура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образования и науки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ООН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Организация Объединенных Наций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Министерство здравоохранения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МТСЗН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Верховный Суд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местные исполнительные органы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Министерство обороны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МФ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Министерство финансов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КИОР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Казахстанский институт общественного развития "Рухани жаңгыру"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МКС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АДГС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 Агентство Республики Казахстан по делам государственной службы 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АГУ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Академия государственного управления при Президенте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ЦГО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центральные государственные органы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Республика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03" w:name="z429"/>
            <w:r w:rsidRPr="009735D1">
              <w:rPr>
                <w:color w:val="000000"/>
                <w:sz w:val="20"/>
                <w:szCs w:val="20"/>
              </w:rPr>
              <w:t xml:space="preserve"> БНС </w:t>
            </w:r>
          </w:p>
          <w:bookmarkEnd w:id="403"/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 xml:space="preserve"> АСПиР 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Бюро национальной статистики Агентства по стратегическому планированию и реформам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МИД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иностранных дел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МНЭ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 xml:space="preserve">Министерство национальной экономики </w:t>
            </w:r>
            <w:r w:rsidRPr="009735D1">
              <w:rPr>
                <w:color w:val="000000"/>
                <w:sz w:val="20"/>
                <w:szCs w:val="20"/>
                <w:lang w:val="ru-RU"/>
              </w:rPr>
              <w:lastRenderedPageBreak/>
              <w:t>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Министерство внутренних дел Республики Казахстан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HПП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Национальная палата предпринимателей Республики Казахстан "Атамекен"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НПО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неправительственные организации</w:t>
            </w:r>
          </w:p>
        </w:tc>
      </w:tr>
      <w:tr w:rsidR="007D72FC" w:rsidRPr="009735D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ЮНФПА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735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FC" w:rsidRPr="009735D1" w:rsidRDefault="00C7786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735D1">
              <w:rPr>
                <w:color w:val="000000"/>
                <w:sz w:val="20"/>
                <w:szCs w:val="20"/>
                <w:lang w:val="ru-RU"/>
              </w:rPr>
              <w:t>Фонд ООН в области народонаселения</w:t>
            </w:r>
          </w:p>
        </w:tc>
      </w:tr>
    </w:tbl>
    <w:p w:rsidR="007D72FC" w:rsidRPr="009735D1" w:rsidRDefault="00C7786E">
      <w:pPr>
        <w:spacing w:after="0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</w:rPr>
        <w:t>     </w:t>
      </w:r>
      <w:r w:rsidRPr="009735D1">
        <w:rPr>
          <w:color w:val="000000"/>
          <w:sz w:val="20"/>
          <w:szCs w:val="20"/>
          <w:lang w:val="ru-RU"/>
        </w:rPr>
        <w:t xml:space="preserve"> </w:t>
      </w:r>
      <w:r w:rsidRPr="009735D1">
        <w:rPr>
          <w:sz w:val="20"/>
          <w:szCs w:val="20"/>
          <w:lang w:val="ru-RU"/>
        </w:rPr>
        <w:br/>
      </w:r>
      <w:r w:rsidRPr="009735D1">
        <w:rPr>
          <w:sz w:val="20"/>
          <w:szCs w:val="20"/>
          <w:lang w:val="ru-RU"/>
        </w:rPr>
        <w:br/>
      </w:r>
    </w:p>
    <w:p w:rsidR="007D72FC" w:rsidRPr="009735D1" w:rsidRDefault="00C7786E">
      <w:pPr>
        <w:spacing w:after="0"/>
        <w:rPr>
          <w:sz w:val="20"/>
          <w:szCs w:val="20"/>
          <w:lang w:val="ru-RU"/>
        </w:rPr>
      </w:pPr>
      <w:r w:rsidRPr="009735D1">
        <w:rPr>
          <w:sz w:val="20"/>
          <w:szCs w:val="20"/>
          <w:lang w:val="ru-RU"/>
        </w:rPr>
        <w:br/>
      </w:r>
      <w:r w:rsidRPr="009735D1">
        <w:rPr>
          <w:sz w:val="20"/>
          <w:szCs w:val="20"/>
          <w:lang w:val="ru-RU"/>
        </w:rPr>
        <w:br/>
      </w:r>
    </w:p>
    <w:p w:rsidR="007D72FC" w:rsidRPr="009735D1" w:rsidRDefault="00C7786E">
      <w:pPr>
        <w:pStyle w:val="disclaimer"/>
        <w:rPr>
          <w:sz w:val="20"/>
          <w:szCs w:val="20"/>
          <w:lang w:val="ru-RU"/>
        </w:rPr>
      </w:pPr>
      <w:r w:rsidRPr="009735D1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D72FC" w:rsidRPr="009735D1" w:rsidSect="009735D1">
      <w:pgSz w:w="11907" w:h="16839" w:code="9"/>
      <w:pgMar w:top="426" w:right="567" w:bottom="5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72FC"/>
    <w:rsid w:val="007D72FC"/>
    <w:rsid w:val="009735D1"/>
    <w:rsid w:val="00A456AD"/>
    <w:rsid w:val="00C7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D72F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D72F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D72FC"/>
    <w:pPr>
      <w:jc w:val="center"/>
    </w:pPr>
    <w:rPr>
      <w:sz w:val="18"/>
      <w:szCs w:val="18"/>
    </w:rPr>
  </w:style>
  <w:style w:type="paragraph" w:customStyle="1" w:styleId="DocDefaults">
    <w:name w:val="DocDefaults"/>
    <w:rsid w:val="007D72FC"/>
  </w:style>
  <w:style w:type="paragraph" w:styleId="ae">
    <w:name w:val="Balloon Text"/>
    <w:basedOn w:val="a"/>
    <w:link w:val="af"/>
    <w:uiPriority w:val="99"/>
    <w:semiHidden/>
    <w:unhideWhenUsed/>
    <w:rsid w:val="00C7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78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18575</Words>
  <Characters>105881</Characters>
  <Application>Microsoft Office Word</Application>
  <DocSecurity>0</DocSecurity>
  <Lines>882</Lines>
  <Paragraphs>248</Paragraphs>
  <ScaleCrop>false</ScaleCrop>
  <Company/>
  <LinksUpToDate>false</LinksUpToDate>
  <CharactersWithSpaces>124208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3</cp:revision>
  <cp:lastPrinted>2022-06-16T03:28:00Z</cp:lastPrinted>
  <dcterms:created xsi:type="dcterms:W3CDTF">2022-06-16T03:26:00Z</dcterms:created>
  <dcterms:modified xsi:type="dcterms:W3CDTF">2022-06-16T03:29:00Z</dcterms:modified>
</cp:coreProperties>
</file>