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textAlignment w:val="baseline"/>
        <w:rPr>
          <w:rFonts w:ascii="Arial" w:hAnsi="Arial" w:eastAsia="Times New Roman" w:cs="Arial"/>
          <w:vanish/>
          <w:color w:val="444444"/>
          <w:sz w:val="20"/>
          <w:szCs w:val="20"/>
          <w:lang w:eastAsia="ru-RU"/>
        </w:rPr>
      </w:pPr>
      <w:r>
        <w:rPr>
          <w:rFonts w:eastAsia="Times New Roman" w:cs="Arial" w:ascii="Arial" w:hAnsi="Arial"/>
          <w:vanish/>
          <w:color w:val="444444"/>
          <w:sz w:val="20"/>
          <w:szCs w:val="20"/>
          <w:lang w:eastAsia="ru-RU"/>
        </w:rPr>
      </w:r>
    </w:p>
    <w:tbl>
      <w:tblPr>
        <w:tblW w:w="9714" w:type="dxa"/>
        <w:jc w:val="left"/>
        <w:tblInd w:w="75" w:type="dxa"/>
        <w:tblLayout w:type="fixed"/>
        <w:tblCellMar>
          <w:top w:w="45" w:type="dxa"/>
          <w:left w:w="75" w:type="dxa"/>
          <w:bottom w:w="45" w:type="dxa"/>
          <w:right w:w="75" w:type="dxa"/>
        </w:tblCellMar>
        <w:tblLook w:val="04a0" w:noHBand="0" w:noVBand="1" w:firstColumn="1" w:lastRow="0" w:lastColumn="0" w:firstRow="1"/>
      </w:tblPr>
      <w:tblGrid>
        <w:gridCol w:w="7587"/>
        <w:gridCol w:w="2126"/>
      </w:tblGrid>
      <w:tr>
        <w:trPr/>
        <w:tc>
          <w:tcPr>
            <w:tcW w:w="7587"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tabs>
                <w:tab w:val="clear" w:pos="708"/>
                <w:tab w:val="left" w:pos="5070" w:leader="none"/>
              </w:tabs>
              <w:spacing w:before="0" w:after="20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126"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bookmarkStart w:id="0" w:name="z57"/>
            <w:bookmarkEnd w:id="0"/>
            <w:r>
              <w:rPr>
                <w:rFonts w:eastAsia="Times New Roman" w:cs="Times New Roman" w:ascii="Times New Roman" w:hAnsi="Times New Roman"/>
                <w:sz w:val="20"/>
                <w:szCs w:val="20"/>
                <w:lang w:eastAsia="ru-RU"/>
              </w:rPr>
              <w:t>Мектепке дейінгі білім беру</w:t>
              <w:br/>
              <w:t>саласында мемлекеттік</w:t>
              <w:br/>
              <w:t>қызметтер көрсету</w:t>
              <w:br/>
              <w:t>қағидаларына</w:t>
              <w:br/>
              <w:t>4-қосымша</w:t>
            </w:r>
          </w:p>
        </w:tc>
      </w:tr>
    </w:tbl>
    <w:p>
      <w:pPr>
        <w:pStyle w:val="Normal"/>
        <w:spacing w:lineRule="atLeast" w:line="285" w:before="0" w:after="0"/>
        <w:textAlignment w:val="baseline"/>
        <w:rPr>
          <w:rFonts w:ascii="Courier New" w:hAnsi="Courier New" w:eastAsia="Times New Roman" w:cs="Courier New"/>
          <w:color w:val="FF0000"/>
          <w:spacing w:val="2"/>
          <w:sz w:val="20"/>
          <w:szCs w:val="20"/>
          <w:lang w:eastAsia="ru-RU"/>
        </w:rPr>
      </w:pPr>
      <w:r>
        <w:rPr>
          <w:rFonts w:eastAsia="Times New Roman" w:cs="Courier New" w:ascii="Courier New" w:hAnsi="Courier New"/>
          <w:color w:val="FF0000"/>
          <w:spacing w:val="2"/>
          <w:sz w:val="20"/>
          <w:szCs w:val="20"/>
          <w:lang w:eastAsia="ru-RU"/>
        </w:rPr>
      </w:r>
      <w:bookmarkStart w:id="1" w:name="_GoBack"/>
      <w:bookmarkStart w:id="2" w:name="_GoBack"/>
      <w:bookmarkEnd w:id="2"/>
    </w:p>
    <w:tbl>
      <w:tblPr>
        <w:tblW w:w="9856" w:type="dxa"/>
        <w:jc w:val="left"/>
        <w:tblInd w:w="68" w:type="dxa"/>
        <w:tblLayout w:type="fixed"/>
        <w:tblCellMar>
          <w:top w:w="45" w:type="dxa"/>
          <w:left w:w="75" w:type="dxa"/>
          <w:bottom w:w="45" w:type="dxa"/>
          <w:right w:w="75" w:type="dxa"/>
        </w:tblCellMar>
        <w:tblLook w:val="04a0" w:noHBand="0" w:noVBand="1" w:firstColumn="1" w:lastRow="0" w:lastColumn="0" w:firstRow="1"/>
      </w:tblPr>
      <w:tblGrid>
        <w:gridCol w:w="395"/>
        <w:gridCol w:w="5036"/>
        <w:gridCol w:w="4425"/>
      </w:tblGrid>
      <w:tr>
        <w:trPr/>
        <w:tc>
          <w:tcPr>
            <w:tcW w:w="9856" w:type="dxa"/>
            <w:gridSpan w:val="3"/>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jc w:val="center"/>
              <w:textAlignment w:val="baseline"/>
              <w:rPr>
                <w:rFonts w:ascii="Courier New" w:hAnsi="Courier New" w:eastAsia="Times New Roman" w:cs="Courier New"/>
                <w:b/>
                <w:b/>
                <w:color w:val="000000"/>
                <w:spacing w:val="2"/>
                <w:sz w:val="20"/>
                <w:szCs w:val="20"/>
                <w:lang w:eastAsia="ru-RU"/>
              </w:rPr>
            </w:pPr>
            <w:r>
              <w:rPr>
                <w:rFonts w:eastAsia="Times New Roman" w:cs="Courier New" w:ascii="Courier New" w:hAnsi="Courier New"/>
                <w:b/>
                <w:color w:val="000000"/>
                <w:spacing w:val="2"/>
                <w:sz w:val="20"/>
                <w:szCs w:val="20"/>
                <w:lang w:eastAsia="ru-RU"/>
              </w:rPr>
              <w:t>"Мектепке дейінгі ұйымдарға құжаттарды қабылдау және балаларды қабылдау" мемлекеттік көрсетілетін қызмет стандарты</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w:t>
            </w:r>
          </w:p>
        </w:tc>
        <w:tc>
          <w:tcPr>
            <w:tcW w:w="5036"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Көрсетілетін қызметті берушінің атауы</w:t>
            </w:r>
          </w:p>
        </w:tc>
        <w:tc>
          <w:tcPr>
            <w:tcW w:w="442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Мектепке дейінгі ұйымдардың барлық түрлері (бұдан әрі – көрсетілетін қызметті беруші)</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2</w:t>
            </w:r>
          </w:p>
        </w:tc>
        <w:tc>
          <w:tcPr>
            <w:tcW w:w="5036"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қызметті ұсыну тәсілдері</w:t>
            </w:r>
          </w:p>
        </w:tc>
        <w:tc>
          <w:tcPr>
            <w:tcW w:w="442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3</w:t>
            </w:r>
          </w:p>
        </w:tc>
        <w:tc>
          <w:tcPr>
            <w:tcW w:w="5036"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қызметті көрсету мерзімі</w:t>
            </w:r>
          </w:p>
        </w:tc>
        <w:tc>
          <w:tcPr>
            <w:tcW w:w="442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 құжаттар топтамасын тапсырған сәттен бастап – 30 минут;</w:t>
              <w:br/>
              <w:t>2) құжаттарды қабылдау сәтіне дейінгі күтудің рұқсат етілген ең ұзақ уақыты – 15 минут;</w:t>
              <w:br/>
              <w:t>3) қызмет көрсетудің рұқсат етілген ең ұзақ уақыты – 15 минут.</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4</w:t>
            </w:r>
          </w:p>
        </w:tc>
        <w:tc>
          <w:tcPr>
            <w:tcW w:w="5036"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 көрсету нысаны</w:t>
            </w:r>
          </w:p>
        </w:tc>
        <w:tc>
          <w:tcPr>
            <w:tcW w:w="442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Электронды және (немесе) қағаз түрінде.</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5</w:t>
            </w:r>
          </w:p>
        </w:tc>
        <w:tc>
          <w:tcPr>
            <w:tcW w:w="5036"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 көрсету нәтижесі</w:t>
            </w:r>
          </w:p>
        </w:tc>
        <w:tc>
          <w:tcPr>
            <w:tcW w:w="442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6</w:t>
            </w:r>
          </w:p>
        </w:tc>
        <w:tc>
          <w:tcPr>
            <w:tcW w:w="5036"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42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 жеке тұлғаларға тегін көрсетіледі.</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7</w:t>
            </w:r>
          </w:p>
        </w:tc>
        <w:tc>
          <w:tcPr>
            <w:tcW w:w="5036"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Жұмыс кестесі</w:t>
            </w:r>
          </w:p>
        </w:tc>
        <w:tc>
          <w:tcPr>
            <w:tcW w:w="442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w:t>
              <w:br/>
              <w:t>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br/>
              <w:t>Мемлекеттік қызмет алдын ала жазылусыз және жеделдетіп қызмет көрсетусіз кезек күту тәртібімен көрсетіледі;</w:t>
              <w:br/>
              <w:t>2) порталдың: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8</w:t>
            </w:r>
          </w:p>
        </w:tc>
        <w:tc>
          <w:tcPr>
            <w:tcW w:w="5036"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 көрсету үшін қажетті құжаттар тізбесі</w:t>
            </w:r>
          </w:p>
        </w:tc>
        <w:tc>
          <w:tcPr>
            <w:tcW w:w="442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көрсетілетін қызметті берушіге:</w:t>
              <w:br/>
              <w:t>1) қабылдауға арналған жолдама (берілген күннен бастап 5 (бес) жұмыс күні ішінде жарамды);</w:t>
              <w:br/>
              <w:t>2) ата-анасының немесе заңды өкілдерінің бірінің жеке басын куәландыратын құжат (сәйкестендіру үшін);</w:t>
              <w:br/>
              <w:t>3) баланың тууын куәландыратын құжат (сәйкестендіру үшін);</w:t>
              <w:br/>
              <w:t>4) Қазақстан Республикасы Денсаулық сақтау министрінің 2003 жылғы 24 маусымдағы № 469 </w:t>
            </w:r>
            <w:r>
              <w:fldChar w:fldCharType="begin"/>
            </w:r>
            <w:r>
              <w:rPr>
                <w:sz w:val="20"/>
                <w:spacing w:val="2"/>
                <w:u w:val="single"/>
                <w:szCs w:val="20"/>
                <w:rFonts w:eastAsia="Times New Roman" w:cs="Courier New" w:ascii="Courier New" w:hAnsi="Courier New"/>
                <w:color w:val="073A5E"/>
                <w:lang w:eastAsia="ru-RU"/>
              </w:rPr>
              <w:instrText> HYPERLINK "http://adilet.zan.kz/kaz/docs/V030002423_" \l "z8"</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бұйрығымен</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w:t>
              <w:br/>
              <w:t>5) баланың денсаулығы туралы анықтама;</w:t>
              <w:br/>
              <w:t>6) психологиялық-медициналық-педагогикалық консультацияның қорытындысы (ерекше білім беру қажеттілігі бар балалар үшін).</w:t>
              <w:br/>
              <w:t>Порталға:</w:t>
              <w:br/>
              <w:t>1) қабылдауға арналған жолдама (берілген күннен бастап 5 (бес) жұмыс күні ішінде жарамды);</w:t>
              <w:br/>
              <w:t>2) ата-анасының немесе заңды өкілдерінің бірінің жеке басын куәландыратын құжат (уәкілетті органның ақпараттық жүйесінен алынады);</w:t>
              <w:br/>
              <w:t>3) баланың тууын куәландыратын құжат (уәкілетті органның ақпараттық жүйесінен алынады);</w:t>
              <w:br/>
              <w:t>4) Қазақстан Республикасы Денсаулық сақтау министрінің 2003 жылғы 24 маусымдағы № 469 </w:t>
            </w:r>
            <w:r>
              <w:fldChar w:fldCharType="begin"/>
            </w:r>
            <w:r>
              <w:rPr>
                <w:sz w:val="20"/>
                <w:spacing w:val="2"/>
                <w:u w:val="single"/>
                <w:szCs w:val="20"/>
                <w:rFonts w:eastAsia="Times New Roman" w:cs="Courier New" w:ascii="Courier New" w:hAnsi="Courier New"/>
                <w:color w:val="073A5E"/>
                <w:lang w:eastAsia="ru-RU"/>
              </w:rPr>
              <w:instrText> HYPERLINK "http://adilet.zan.kz/kaz/docs/V030002423_" \l "z8"</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бұйрығымен</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ақпараттық жүйесінен алынады);</w:t>
              <w:br/>
              <w:t>5) баланың денсаулығы туралы анықтама (уәкілетті органның ақпараттық жүйесінен алынады);</w:t>
              <w:br/>
              <w:t>6) психологиялық-медициналық-педагогикалық консультацияның қорытындысы (ерекше білім беру қажеттілігі бар балалар үшін) (сканерленген көшірмесі).</w:t>
              <w:b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9</w:t>
            </w:r>
          </w:p>
        </w:tc>
        <w:tc>
          <w:tcPr>
            <w:tcW w:w="5036"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Қазақстан Республикасының заңнамасында белгіленген мемлекеттік қызметті көрсетуден бас тарту үшін негіздер</w:t>
            </w:r>
          </w:p>
        </w:tc>
        <w:tc>
          <w:tcPr>
            <w:tcW w:w="442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b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10</w:t>
            </w:r>
          </w:p>
        </w:tc>
        <w:tc>
          <w:tcPr>
            <w:tcW w:w="5036"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 оның ішінде электрондық нысанда және Мемлекеттік корпорация арқылы көрсету ерекшеліктері ескеріле отырып, қойылатын өзге де талаптар</w:t>
            </w:r>
          </w:p>
        </w:tc>
        <w:tc>
          <w:tcPr>
            <w:tcW w:w="442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Құжаттарды тапсыру үшін күтудің рұқсат етілген ең ұзақ уақыты – 15 минут.</w:t>
              <w:br/>
              <w:t>Қызмет көрсетудің рұқсат етілген ең ұзақ уақыты – 15 минут.</w:t>
              <w:br/>
              <w:t>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br/>
              <w:t>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w:t>
              <w:br/>
              <w:t>Мемлекеттік қызмет көрсету мәселелері жөніндегі бірыңғай байланыс орталығының телефондары: 1414,</w:t>
              <w:br/>
              <w:t>8-800-080-7777.</w:t>
            </w:r>
          </w:p>
        </w:tc>
      </w:tr>
    </w:tbl>
    <w:p>
      <w:pPr>
        <w:pStyle w:val="Normal"/>
        <w:spacing w:lineRule="auto" w:line="240" w:before="0" w:after="0"/>
        <w:textAlignment w:val="baseline"/>
        <w:rPr>
          <w:rFonts w:ascii="Arial" w:hAnsi="Arial" w:eastAsia="Times New Roman" w:cs="Arial"/>
          <w:vanish/>
          <w:color w:val="444444"/>
          <w:sz w:val="20"/>
          <w:szCs w:val="20"/>
          <w:lang w:eastAsia="ru-RU"/>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0"/>
    <w:uiPriority w:val="9"/>
    <w:qFormat/>
    <w:rsid w:val="0017719a"/>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Heading3">
    <w:name w:val="Heading 3"/>
    <w:basedOn w:val="Normal"/>
    <w:link w:val="30"/>
    <w:uiPriority w:val="9"/>
    <w:qFormat/>
    <w:rsid w:val="0017719a"/>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link w:val="1"/>
    <w:uiPriority w:val="9"/>
    <w:qFormat/>
    <w:rsid w:val="0017719a"/>
    <w:rPr>
      <w:rFonts w:ascii="Times New Roman" w:hAnsi="Times New Roman" w:eastAsia="Times New Roman" w:cs="Times New Roman"/>
      <w:b/>
      <w:bCs/>
      <w:kern w:val="2"/>
      <w:sz w:val="48"/>
      <w:szCs w:val="48"/>
      <w:lang w:eastAsia="ru-RU"/>
    </w:rPr>
  </w:style>
  <w:style w:type="character" w:styleId="3" w:customStyle="1">
    <w:name w:val="Заголовок 3 Знак"/>
    <w:basedOn w:val="DefaultParagraphFont"/>
    <w:link w:val="3"/>
    <w:uiPriority w:val="9"/>
    <w:qFormat/>
    <w:rsid w:val="0017719a"/>
    <w:rPr>
      <w:rFonts w:ascii="Times New Roman" w:hAnsi="Times New Roman" w:eastAsia="Times New Roman" w:cs="Times New Roman"/>
      <w:b/>
      <w:bCs/>
      <w:sz w:val="27"/>
      <w:szCs w:val="27"/>
      <w:lang w:eastAsia="ru-RU"/>
    </w:rPr>
  </w:style>
  <w:style w:type="character" w:styleId="InternetLink">
    <w:name w:val="Hyperlink"/>
    <w:basedOn w:val="DefaultParagraphFont"/>
    <w:uiPriority w:val="99"/>
    <w:semiHidden/>
    <w:unhideWhenUsed/>
    <w:rsid w:val="0017719a"/>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NormalWeb">
    <w:name w:val="Normal (Web)"/>
    <w:basedOn w:val="Normal"/>
    <w:uiPriority w:val="99"/>
    <w:unhideWhenUsed/>
    <w:qFormat/>
    <w:rsid w:val="0017719a"/>
    <w:pPr>
      <w:spacing w:lineRule="auto" w:line="240" w:beforeAutospacing="1" w:afterAutospacing="1"/>
    </w:pPr>
    <w:rPr>
      <w:rFonts w:ascii="Times New Roman" w:hAnsi="Times New Roman" w:eastAsia="Times New Roman" w:cs="Times New Roman"/>
      <w:sz w:val="24"/>
      <w:szCs w:val="24"/>
      <w:lang w:eastAsia="ru-RU"/>
    </w:rPr>
  </w:style>
  <w:style w:type="paragraph" w:styleId="Note" w:customStyle="1">
    <w:name w:val="note"/>
    <w:basedOn w:val="Normal"/>
    <w:qFormat/>
    <w:rsid w:val="0017719a"/>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040a96"/>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929</Words>
  <Characters>5296</Characters>
  <CharactersWithSpaces>6213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2020-09-15T03:42:00Z</dcterms:created>
  <dc:creator>1</dc:creator>
  <dc:description/>
  <dc:language>en-US</dc:language>
  <cp:lastModifiedBy>Отдел образования</cp:lastModifiedBy>
  <dcterms:modified xsi:type="dcterms:W3CDTF">2021-12-27T10:05:00Z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