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f7fe" w14:textId="e17f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bookmarkStart w:name="z120" w:id="3"/>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87" w:id="5"/>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5"/>
    <w:bookmarkStart w:name="z88" w:id="6"/>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6"/>
    <w:bookmarkStart w:name="z126" w:id="7"/>
    <w:p>
      <w:pPr>
        <w:spacing w:after="0"/>
        <w:ind w:left="0"/>
        <w:jc w:val="both"/>
      </w:pPr>
      <w:r>
        <w:rPr>
          <w:rFonts w:ascii="Times New Roman"/>
          <w:b w:val="false"/>
          <w:i w:val="false"/>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bookmarkEnd w:id="7"/>
    <w:bookmarkStart w:name="z89" w:id="8"/>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 w:id="9"/>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9"/>
    <w:bookmarkStart w:name="z93" w:id="10"/>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94" w:id="11"/>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1"/>
    <w:bookmarkStart w:name="z121" w:id="12"/>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bookmarkEnd w:id="12"/>
    <w:bookmarkStart w:name="z95" w:id="13"/>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3"/>
    <w:bookmarkStart w:name="z96" w:id="14"/>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4"/>
    <w:bookmarkStart w:name="z97" w:id="15"/>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5"/>
    <w:bookmarkStart w:name="z98" w:id="16"/>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6"/>
    <w:bookmarkStart w:name="z99" w:id="17"/>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18"/>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8"/>
    <w:bookmarkStart w:name="z122" w:id="19"/>
    <w:p>
      <w:pPr>
        <w:spacing w:after="0"/>
        <w:ind w:left="0"/>
        <w:jc w:val="both"/>
      </w:pPr>
      <w:r>
        <w:rPr>
          <w:rFonts w:ascii="Times New Roman"/>
          <w:b w:val="false"/>
          <w:i w:val="false"/>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19"/>
    <w:bookmarkStart w:name="z123" w:id="20"/>
    <w:p>
      <w:pPr>
        <w:spacing w:after="0"/>
        <w:ind w:left="0"/>
        <w:jc w:val="both"/>
      </w:pPr>
      <w:r>
        <w:rPr>
          <w:rFonts w:ascii="Times New Roman"/>
          <w:b w:val="false"/>
          <w:i w:val="false"/>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bookmarkEnd w:id="20"/>
    <w:bookmarkStart w:name="z127" w:id="21"/>
    <w:p>
      <w:pPr>
        <w:spacing w:after="0"/>
        <w:ind w:left="0"/>
        <w:jc w:val="both"/>
      </w:pPr>
      <w:r>
        <w:rPr>
          <w:rFonts w:ascii="Times New Roman"/>
          <w:b w:val="false"/>
          <w:i w:val="false"/>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bookmarkEnd w:id="21"/>
    <w:bookmarkStart w:name="z128" w:id="22"/>
    <w:p>
      <w:pPr>
        <w:spacing w:after="0"/>
        <w:ind w:left="0"/>
        <w:jc w:val="both"/>
      </w:pPr>
      <w:r>
        <w:rPr>
          <w:rFonts w:ascii="Times New Roman"/>
          <w:b w:val="false"/>
          <w:i w:val="false"/>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23"/>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4"/>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4"/>
    <w:bookmarkStart w:name="z39"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6"/>
    <w:p>
      <w:pPr>
        <w:spacing w:after="0"/>
        <w:ind w:left="0"/>
        <w:jc w:val="both"/>
      </w:pPr>
      <w:r>
        <w:rPr>
          <w:rFonts w:ascii="Times New Roman"/>
          <w:b w:val="false"/>
          <w:i w:val="false"/>
          <w:color w:val="000000"/>
          <w:sz w:val="28"/>
        </w:rPr>
        <w:t>
      1. Көрсетілетін қызметті алушылардың:</w:t>
      </w:r>
    </w:p>
    <w:bookmarkEnd w:id="26"/>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bookmarkStart w:name="z129" w:id="27"/>
    <w:p>
      <w:pPr>
        <w:spacing w:after="0"/>
        <w:ind w:left="0"/>
        <w:jc w:val="both"/>
      </w:pPr>
      <w:r>
        <w:rPr>
          <w:rFonts w:ascii="Times New Roman"/>
          <w:b w:val="false"/>
          <w:i w:val="false"/>
          <w:color w:val="000000"/>
          <w:sz w:val="28"/>
        </w:rPr>
        <w:t>
      4-1) мемлекеттік көрсетілетін қызметтерді "бір өтініш" қағидаты бойынша алуға;</w:t>
      </w:r>
    </w:p>
    <w:bookmarkEnd w:id="27"/>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8"/>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9"/>
    <w:p>
      <w:pPr>
        <w:spacing w:after="0"/>
        <w:ind w:left="0"/>
        <w:jc w:val="both"/>
      </w:pPr>
      <w:r>
        <w:rPr>
          <w:rFonts w:ascii="Times New Roman"/>
          <w:b w:val="false"/>
          <w:i w:val="false"/>
          <w:color w:val="000000"/>
          <w:sz w:val="28"/>
        </w:rPr>
        <w:t>
      1. Көрсетілетін қызметті берушілердің:</w:t>
      </w:r>
    </w:p>
    <w:bookmarkEnd w:id="29"/>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2. Көрсетілетін қызметті берушілер:</w:t>
      </w:r>
    </w:p>
    <w:bookmarkEnd w:id="3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31"/>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31"/>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3) - 9)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проактивті қызметтер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bookmarkStart w:name="z130" w:id="32"/>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2"/>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3"/>
    <w:p>
      <w:pPr>
        <w:spacing w:after="0"/>
        <w:ind w:left="0"/>
        <w:jc w:val="both"/>
      </w:pPr>
      <w:r>
        <w:rPr>
          <w:rFonts w:ascii="Times New Roman"/>
          <w:b w:val="false"/>
          <w:i w:val="false"/>
          <w:color w:val="000000"/>
          <w:sz w:val="28"/>
        </w:rPr>
        <w:t>
      4. Мемлекеттік корпорация:</w:t>
      </w:r>
    </w:p>
    <w:bookmarkEnd w:id="33"/>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4"/>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4"/>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5"/>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5"/>
    <w:bookmarkStart w:name="z44" w:id="36"/>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7"/>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7"/>
    <w:bookmarkStart w:name="z105" w:id="38"/>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End w:id="38"/>
    <w:bookmarkStart w:name="z46" w:id="39"/>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9"/>
    <w:bookmarkStart w:name="z47" w:id="40"/>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pPr>
        <w:spacing w:after="0"/>
        <w:ind w:left="0"/>
        <w:jc w:val="both"/>
      </w:pPr>
      <w:r>
        <w:rPr>
          <w:rFonts w:ascii="Times New Roman"/>
          <w:b w:val="false"/>
          <w:i w:val="false"/>
          <w:color w:val="000000"/>
          <w:sz w:val="28"/>
        </w:rPr>
        <w:t>
      мемлекеттік қызмет көрсету нәтижесін беру тәртібін сипаттауды;</w:t>
      </w:r>
    </w:p>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Мемлекеттік корпорацияның және ақпарат объектілерінің жұмыс графигін;</w:t>
      </w:r>
    </w:p>
    <w:p>
      <w:pPr>
        <w:spacing w:after="0"/>
        <w:ind w:left="0"/>
        <w:jc w:val="both"/>
      </w:pPr>
      <w:r>
        <w:rPr>
          <w:rFonts w:ascii="Times New Roman"/>
          <w:b w:val="false"/>
          <w:i w:val="false"/>
          <w:color w:val="000000"/>
          <w:sz w:val="28"/>
        </w:rPr>
        <w:t>
      мемлекеттік қызмет көрсету үшін көрсетілетін қызметті алушыдан талап етілетін құжаттар мен мәліметтердің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41"/>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41"/>
    <w:bookmarkStart w:name="z49" w:id="42"/>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2"/>
    <w:bookmarkStart w:name="z50" w:id="43"/>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3"/>
    <w:bookmarkStart w:name="z51" w:id="44"/>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5"/>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6"/>
    <w:p>
      <w:pPr>
        <w:spacing w:after="0"/>
        <w:ind w:left="0"/>
        <w:jc w:val="left"/>
      </w:pPr>
      <w:r>
        <w:rPr>
          <w:rFonts w:ascii="Times New Roman"/>
          <w:b/>
          <w:i w:val="false"/>
          <w:color w:val="000000"/>
        </w:rPr>
        <w:t xml:space="preserve"> 4-тарау. МЕМЛЕКЕТТІК ҚЫЗМЕТТЕР КӨРСЕТУ</w:t>
      </w:r>
    </w:p>
    <w:bookmarkEnd w:id="46"/>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 веб-порталы арқылы;</w:t>
      </w:r>
    </w:p>
    <w:p>
      <w:pPr>
        <w:spacing w:after="0"/>
        <w:ind w:left="0"/>
        <w:jc w:val="both"/>
      </w:pPr>
      <w:r>
        <w:rPr>
          <w:rFonts w:ascii="Times New Roman"/>
          <w:b w:val="false"/>
          <w:i w:val="false"/>
          <w:color w:val="000000"/>
          <w:sz w:val="28"/>
        </w:rPr>
        <w:t>
      4) стационарлық абоненттік құрылғы арқылы;</w:t>
      </w:r>
    </w:p>
    <w:p>
      <w:pPr>
        <w:spacing w:after="0"/>
        <w:ind w:left="0"/>
        <w:jc w:val="both"/>
      </w:pPr>
      <w:r>
        <w:rPr>
          <w:rFonts w:ascii="Times New Roman"/>
          <w:b w:val="false"/>
          <w:i w:val="false"/>
          <w:color w:val="000000"/>
          <w:sz w:val="28"/>
        </w:rPr>
        <w:t>
      5) ұялы байланыс абоненттік құрылғысы арқылы;</w:t>
      </w:r>
    </w:p>
    <w:p>
      <w:pPr>
        <w:spacing w:after="0"/>
        <w:ind w:left="0"/>
        <w:jc w:val="both"/>
      </w:pPr>
      <w:r>
        <w:rPr>
          <w:rFonts w:ascii="Times New Roman"/>
          <w:b w:val="false"/>
          <w:i w:val="false"/>
          <w:color w:val="000000"/>
          <w:sz w:val="28"/>
        </w:rPr>
        <w:t>
      6) орталық мемлекеттік органдар айқындаған ақпараттандыру объектілері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7"/>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7"/>
    <w:bookmarkStart w:name="z60" w:id="48"/>
    <w:p>
      <w:pPr>
        <w:spacing w:after="0"/>
        <w:ind w:left="0"/>
        <w:jc w:val="both"/>
      </w:pPr>
      <w:r>
        <w:rPr>
          <w:rFonts w:ascii="Times New Roman"/>
          <w:b w:val="false"/>
          <w:i w:val="false"/>
          <w:color w:val="000000"/>
          <w:sz w:val="28"/>
        </w:rPr>
        <w:t>
      2. Көрсетілетін қызметті берушілер мынадай негіздер:</w:t>
      </w:r>
    </w:p>
    <w:bookmarkEnd w:id="4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0"/>
        <w:ind w:left="0"/>
        <w:jc w:val="both"/>
      </w:pPr>
      <w:r>
        <w:rPr>
          <w:rFonts w:ascii="Times New Roman"/>
          <w:b w:val="false"/>
          <w:i w:val="false"/>
          <w:color w:val="000000"/>
          <w:sz w:val="28"/>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Start w:name="z61" w:id="49"/>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9"/>
    <w:bookmarkStart w:name="z117" w:id="50"/>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50"/>
    <w:bookmarkStart w:name="z118" w:id="51"/>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2"/>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2"/>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3"/>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53"/>
    <w:bookmarkStart w:name="z63" w:id="54"/>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4"/>
    <w:bookmarkStart w:name="z125" w:id="55"/>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55"/>
    <w:bookmarkStart w:name="z114" w:id="56"/>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6"/>
    <w:bookmarkStart w:name="z115" w:id="57"/>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7"/>
    <w:bookmarkStart w:name="z64" w:id="58"/>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59"/>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реинжинирингі</w:t>
      </w:r>
    </w:p>
    <w:p>
      <w:pPr>
        <w:spacing w:after="0"/>
        <w:ind w:left="0"/>
        <w:jc w:val="both"/>
      </w:pPr>
      <w:r>
        <w:rPr>
          <w:rFonts w:ascii="Times New Roman"/>
          <w:b w:val="false"/>
          <w:i w:val="false"/>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60"/>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6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61"/>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61"/>
    <w:bookmarkStart w:name="z68" w:id="62"/>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2"/>
    <w:bookmarkStart w:name="z69" w:id="63"/>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3"/>
    <w:bookmarkStart w:name="z70" w:id="64"/>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4"/>
    <w:bookmarkStart w:name="z71" w:id="65"/>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6"/>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6"/>
    <w:bookmarkStart w:name="z73" w:id="67"/>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7"/>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8"/>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8"/>
    <w:bookmarkStart w:name="z75" w:id="69"/>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70"/>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0"/>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71"/>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2"/>
    <w:p>
      <w:pPr>
        <w:spacing w:after="0"/>
        <w:ind w:left="0"/>
        <w:jc w:val="left"/>
      </w:pPr>
      <w:r>
        <w:rPr>
          <w:rFonts w:ascii="Times New Roman"/>
          <w:b/>
          <w:i w:val="false"/>
          <w:color w:val="000000"/>
        </w:rPr>
        <w:t xml:space="preserve"> 5-тарау. Мемлекеттік қызметтер көрсету сапасын мемлекеттік</w:t>
      </w:r>
      <w:r>
        <w:br/>
      </w:r>
      <w:r>
        <w:rPr>
          <w:rFonts w:ascii="Times New Roman"/>
          <w:b/>
          <w:i w:val="false"/>
          <w:color w:val="000000"/>
        </w:rPr>
        <w:t>бақылау. Мемлекеттік қызметтер көрсету сапасын бағалау және</w:t>
      </w:r>
      <w:r>
        <w:br/>
      </w:r>
      <w:r>
        <w:rPr>
          <w:rFonts w:ascii="Times New Roman"/>
          <w:b/>
          <w:i w:val="false"/>
          <w:color w:val="000000"/>
        </w:rPr>
        <w:t>оған қоғамдық мониторинг жүргізу</w:t>
      </w:r>
    </w:p>
    <w:bookmarkEnd w:id="72"/>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3"/>
    <w:p>
      <w:pPr>
        <w:spacing w:after="0"/>
        <w:ind w:left="0"/>
        <w:jc w:val="both"/>
      </w:pPr>
      <w:r>
        <w:rPr>
          <w:rFonts w:ascii="Times New Roman"/>
          <w:b w:val="false"/>
          <w:i w:val="false"/>
          <w:color w:val="000000"/>
          <w:sz w:val="28"/>
        </w:rPr>
        <w:t>
      1) заңдылық;</w:t>
      </w:r>
    </w:p>
    <w:bookmarkEnd w:id="73"/>
    <w:bookmarkStart w:name="z109" w:id="74"/>
    <w:p>
      <w:pPr>
        <w:spacing w:after="0"/>
        <w:ind w:left="0"/>
        <w:jc w:val="both"/>
      </w:pPr>
      <w:r>
        <w:rPr>
          <w:rFonts w:ascii="Times New Roman"/>
          <w:b w:val="false"/>
          <w:i w:val="false"/>
          <w:color w:val="000000"/>
          <w:sz w:val="28"/>
        </w:rPr>
        <w:t>
      2) объективтілік;</w:t>
      </w:r>
    </w:p>
    <w:bookmarkEnd w:id="74"/>
    <w:bookmarkStart w:name="z110" w:id="75"/>
    <w:p>
      <w:pPr>
        <w:spacing w:after="0"/>
        <w:ind w:left="0"/>
        <w:jc w:val="both"/>
      </w:pPr>
      <w:r>
        <w:rPr>
          <w:rFonts w:ascii="Times New Roman"/>
          <w:b w:val="false"/>
          <w:i w:val="false"/>
          <w:color w:val="000000"/>
          <w:sz w:val="28"/>
        </w:rPr>
        <w:t>
      3) бейтараптық;</w:t>
      </w:r>
    </w:p>
    <w:bookmarkEnd w:id="75"/>
    <w:bookmarkStart w:name="z111" w:id="76"/>
    <w:p>
      <w:pPr>
        <w:spacing w:after="0"/>
        <w:ind w:left="0"/>
        <w:jc w:val="both"/>
      </w:pPr>
      <w:r>
        <w:rPr>
          <w:rFonts w:ascii="Times New Roman"/>
          <w:b w:val="false"/>
          <w:i w:val="false"/>
          <w:color w:val="000000"/>
          <w:sz w:val="28"/>
        </w:rPr>
        <w:t>
      4) анықтық;</w:t>
      </w:r>
    </w:p>
    <w:bookmarkEnd w:id="76"/>
    <w:bookmarkStart w:name="z112" w:id="77"/>
    <w:p>
      <w:pPr>
        <w:spacing w:after="0"/>
        <w:ind w:left="0"/>
        <w:jc w:val="both"/>
      </w:pPr>
      <w:r>
        <w:rPr>
          <w:rFonts w:ascii="Times New Roman"/>
          <w:b w:val="false"/>
          <w:i w:val="false"/>
          <w:color w:val="000000"/>
          <w:sz w:val="28"/>
        </w:rPr>
        <w:t>
      5) жан-жақтылық;</w:t>
      </w:r>
    </w:p>
    <w:bookmarkEnd w:id="77"/>
    <w:bookmarkStart w:name="z113" w:id="78"/>
    <w:p>
      <w:pPr>
        <w:spacing w:after="0"/>
        <w:ind w:left="0"/>
        <w:jc w:val="both"/>
      </w:pPr>
      <w:r>
        <w:rPr>
          <w:rFonts w:ascii="Times New Roman"/>
          <w:b w:val="false"/>
          <w:i w:val="false"/>
          <w:color w:val="000000"/>
          <w:sz w:val="28"/>
        </w:rPr>
        <w:t>
      6) ашықтық.</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9"/>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9"/>
    <w:bookmarkStart w:name="z79" w:id="80"/>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 бағалауды жүргізу тәртібі</w:t>
      </w:r>
    </w:p>
    <w:p>
      <w:pPr>
        <w:spacing w:after="0"/>
        <w:ind w:left="0"/>
        <w:jc w:val="both"/>
      </w:pPr>
      <w:r>
        <w:rPr>
          <w:rFonts w:ascii="Times New Roman"/>
          <w:b w:val="false"/>
          <w:i w:val="false"/>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81"/>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1"/>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2"/>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2"/>
    <w:bookmarkStart w:name="z82" w:id="83"/>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3"/>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pPr>
        <w:spacing w:after="0"/>
        <w:ind w:left="0"/>
        <w:jc w:val="both"/>
      </w:pPr>
      <w:r>
        <w:rPr>
          <w:rFonts w:ascii="Times New Roman"/>
          <w:b w:val="false"/>
          <w:i w:val="false"/>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bookmarkStart w:name="z83" w:id="84"/>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5" w:id="85"/>
    <w:p>
      <w:pPr>
        <w:spacing w:after="0"/>
        <w:ind w:left="0"/>
        <w:jc w:val="left"/>
      </w:pPr>
      <w:r>
        <w:rPr>
          <w:rFonts w:ascii="Times New Roman"/>
          <w:b/>
          <w:i w:val="false"/>
          <w:color w:val="000000"/>
        </w:rPr>
        <w:t xml:space="preserve">  6-тарау. ҚОРЫТЫНДЫ ЕРЕЖЕЛЕР</w:t>
      </w:r>
    </w:p>
    <w:bookmarkEnd w:id="85"/>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