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0B" w:rsidRPr="009E4F63" w:rsidRDefault="0069380B" w:rsidP="00F367F1">
      <w:pPr>
        <w:numPr>
          <w:ilvl w:val="0"/>
          <w:numId w:val="1"/>
        </w:numPr>
        <w:spacing w:after="0" w:line="240" w:lineRule="auto"/>
        <w:jc w:val="center"/>
        <w:rPr>
          <w:rFonts w:ascii="Times New Roman" w:hAnsi="Times New Roman"/>
          <w:b/>
          <w:color w:val="FF0000"/>
          <w:sz w:val="36"/>
          <w:szCs w:val="36"/>
          <w:shd w:val="clear" w:color="auto" w:fill="FFFFFF"/>
        </w:rPr>
      </w:pPr>
      <w:r w:rsidRPr="009E4F63">
        <w:rPr>
          <w:rFonts w:ascii="Times New Roman" w:hAnsi="Times New Roman"/>
          <w:b/>
          <w:color w:val="FF0000"/>
          <w:sz w:val="36"/>
          <w:szCs w:val="36"/>
          <w:shd w:val="clear" w:color="auto" w:fill="FFFFFF"/>
        </w:rPr>
        <w:t>КОНСУЛЬТАЦИЯ ДЛЯ РОДИТЕЛЕЙ</w:t>
      </w:r>
    </w:p>
    <w:p w:rsidR="0069380B" w:rsidRPr="009E4F63" w:rsidRDefault="0069380B" w:rsidP="007618EA">
      <w:pPr>
        <w:spacing w:after="0" w:line="240" w:lineRule="auto"/>
        <w:jc w:val="center"/>
        <w:rPr>
          <w:rFonts w:ascii="Times New Roman" w:hAnsi="Times New Roman"/>
          <w:b/>
          <w:color w:val="FF0000"/>
          <w:sz w:val="36"/>
          <w:szCs w:val="36"/>
          <w:shd w:val="clear" w:color="auto" w:fill="FFFFFF"/>
        </w:rPr>
      </w:pPr>
      <w:r w:rsidRPr="009E4F63">
        <w:rPr>
          <w:rFonts w:ascii="Times New Roman" w:hAnsi="Times New Roman"/>
          <w:b/>
          <w:color w:val="FF0000"/>
          <w:sz w:val="36"/>
          <w:szCs w:val="36"/>
          <w:shd w:val="clear" w:color="auto" w:fill="FFFFFF"/>
        </w:rPr>
        <w:t>«МОЯ ПЕРВАЯ ПРОГУЛКА В ДЕТСКОМ САДУ»</w:t>
      </w:r>
    </w:p>
    <w:p w:rsidR="0069380B" w:rsidRDefault="0069380B" w:rsidP="007618EA">
      <w:pPr>
        <w:spacing w:after="0" w:line="240" w:lineRule="auto"/>
        <w:jc w:val="center"/>
        <w:rPr>
          <w:rFonts w:ascii="Times New Roman" w:hAnsi="Times New Roman"/>
          <w:b/>
          <w:color w:val="FF0000"/>
          <w:sz w:val="36"/>
          <w:szCs w:val="36"/>
          <w:shd w:val="clear" w:color="auto" w:fill="FFFFFF"/>
        </w:rPr>
      </w:pPr>
      <w:r w:rsidRPr="009E4F63">
        <w:rPr>
          <w:rFonts w:ascii="Times New Roman" w:hAnsi="Times New Roman"/>
          <w:b/>
          <w:color w:val="FF0000"/>
          <w:sz w:val="36"/>
          <w:szCs w:val="36"/>
          <w:shd w:val="clear" w:color="auto" w:fill="FFFFFF"/>
        </w:rPr>
        <w:t>(Ранний возраст)</w:t>
      </w:r>
    </w:p>
    <w:p w:rsidR="00A44C8F" w:rsidRPr="009E4F63" w:rsidRDefault="00D4475E" w:rsidP="007618EA">
      <w:pPr>
        <w:spacing w:after="0" w:line="240" w:lineRule="auto"/>
        <w:jc w:val="center"/>
        <w:rPr>
          <w:rFonts w:ascii="Times New Roman" w:hAnsi="Times New Roman"/>
          <w:b/>
          <w:color w:val="FF0000"/>
          <w:sz w:val="36"/>
          <w:szCs w:val="36"/>
          <w:shd w:val="clear" w:color="auto" w:fill="FFFFFF"/>
        </w:rPr>
      </w:pPr>
      <w:r>
        <w:rPr>
          <w:noProof/>
          <w:lang w:eastAsia="ru-RU"/>
        </w:rPr>
        <w:drawing>
          <wp:inline distT="0" distB="0" distL="0" distR="0">
            <wp:extent cx="1714500" cy="1628775"/>
            <wp:effectExtent l="19050" t="0" r="0" b="0"/>
            <wp:docPr id="2" name="Рисунок 2" descr="http://repead.ru/souamia/%D0%A7%D0%B5%D0%BC+%D0%B7%D0%B0%D0%BD%D1%8F%D1%82%D1%8C+%D1%80%D0%B5%D0%B1%D0%B5%D0%BD%D0%BA%D0%B0+%D0%BD%D0%B0+%D0%BF%D1%80%D0%BE%D0%B3%D1%83%D0%BB%D0%BA%D0%B5?a/2407_html_61ee2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pead.ru/souamia/%D0%A7%D0%B5%D0%BC+%D0%B7%D0%B0%D0%BD%D1%8F%D1%82%D1%8C+%D1%80%D0%B5%D0%B1%D0%B5%D0%BD%D0%BA%D0%B0+%D0%BD%D0%B0+%D0%BF%D1%80%D0%BE%D0%B3%D1%83%D0%BB%D0%BA%D0%B5?a/2407_html_61ee2bcd.jpg"/>
                    <pic:cNvPicPr>
                      <a:picLocks noChangeAspect="1" noChangeArrowheads="1"/>
                    </pic:cNvPicPr>
                  </pic:nvPicPr>
                  <pic:blipFill>
                    <a:blip r:embed="rId5"/>
                    <a:srcRect/>
                    <a:stretch>
                      <a:fillRect/>
                    </a:stretch>
                  </pic:blipFill>
                  <pic:spPr bwMode="auto">
                    <a:xfrm>
                      <a:off x="0" y="0"/>
                      <a:ext cx="1714500" cy="1628775"/>
                    </a:xfrm>
                    <a:prstGeom prst="rect">
                      <a:avLst/>
                    </a:prstGeom>
                    <a:noFill/>
                    <a:ln w="9525">
                      <a:noFill/>
                      <a:miter lim="800000"/>
                      <a:headEnd/>
                      <a:tailEnd/>
                    </a:ln>
                  </pic:spPr>
                </pic:pic>
              </a:graphicData>
            </a:graphic>
          </wp:inline>
        </w:drawing>
      </w:r>
    </w:p>
    <w:p w:rsidR="0069380B" w:rsidRPr="005C46E0" w:rsidRDefault="0069380B" w:rsidP="007618EA">
      <w:pPr>
        <w:spacing w:after="0" w:line="240" w:lineRule="auto"/>
        <w:jc w:val="both"/>
        <w:rPr>
          <w:rFonts w:ascii="Times New Roman" w:hAnsi="Times New Roman"/>
          <w:b/>
          <w:color w:val="4F6228" w:themeColor="accent3" w:themeShade="80"/>
          <w:sz w:val="28"/>
          <w:szCs w:val="28"/>
        </w:rPr>
      </w:pPr>
      <w:r w:rsidRPr="005C46E0">
        <w:rPr>
          <w:rFonts w:ascii="Times New Roman" w:hAnsi="Times New Roman"/>
          <w:color w:val="4F6228" w:themeColor="accent3" w:themeShade="80"/>
          <w:sz w:val="28"/>
          <w:szCs w:val="28"/>
          <w:shd w:val="clear" w:color="auto" w:fill="FFFFFF"/>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 xml:space="preserve">Ярко украшенный участок сам по себе вызывает у детей интерес, желание идти на прогулку. Можно украсить осенними листьями и рассмотреть их потом, поиграть с ними. Прикрепить вертушки, султанчики для наблюдений за ветром, </w:t>
      </w:r>
      <w:r w:rsidRPr="005C46E0">
        <w:rPr>
          <w:rStyle w:val="c1"/>
          <w:color w:val="4F6228" w:themeColor="accent3" w:themeShade="80"/>
          <w:sz w:val="28"/>
          <w:szCs w:val="28"/>
        </w:rPr>
        <w:lastRenderedPageBreak/>
        <w:t xml:space="preserve">дети потом сами начинают за ними наблюдать. Можно повесить погремушки (бубен) на разной высоте – одни для прохождения и </w:t>
      </w:r>
      <w:proofErr w:type="spellStart"/>
      <w:r w:rsidRPr="005C46E0">
        <w:rPr>
          <w:rStyle w:val="c1"/>
          <w:color w:val="4F6228" w:themeColor="accent3" w:themeShade="80"/>
          <w:sz w:val="28"/>
          <w:szCs w:val="28"/>
        </w:rPr>
        <w:t>подлезания</w:t>
      </w:r>
      <w:proofErr w:type="spellEnd"/>
      <w:r w:rsidRPr="005C46E0">
        <w:rPr>
          <w:rStyle w:val="c1"/>
          <w:color w:val="4F6228" w:themeColor="accent3" w:themeShade="80"/>
          <w:sz w:val="28"/>
          <w:szCs w:val="28"/>
        </w:rPr>
        <w:t xml:space="preserve"> (не задень, чтобы не зазвенела), другие для прыжков.</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Еще одно правило. Нельзя давать детям на прогулке игрушке, которые вышли из употребления в группе, т.е. сломанные, испорченные, все игрушки должны быть хорошо обрабатываемыми, яркими и целыми.</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Непременным условием успешного проведения прогулки является правильное планирование ее проведения.</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1. Один из главных компонентов прогулки – это наблюдение, т.к. оно обогащает представление детей о мире природы, людей, эстетические представления. Во время наблюдения мы активизируем такие процессы как зрение, слух, осязание, обоняние, тактильных и вкусовых ощущений – все это способствует глубокому познанию окружающего мира, оставляет в душе ребенка увлекательные и незабываемые впечатления. Зависят планируемые наблюдения от времени года, погодных условий, пройденного материала. И, конечно, бывают незапланированные наблюдения, которые просто невозможно оставить без внимания – это прилетевшие на кормушку птицы, появившийся самолет или воздушный шар, вдруг пошедший снег и т.д.</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2. Дидактические задания длятся не более 3-4 минут, проводятся несколько раз в течение прогулки. Они могут проводиться как с одним ребенком, так и с подгруппой и со всеми детьми сразу. Также могут быть элементом наблюдения. Задания очень разнообразны, должны быть обязательно в форме игры, доступны и понятны малышам по содержанию. Например: листья для букета, льдинки для украшения, камушки для медвежат и т.д. Обязательным условием является законченность, то есть: собирали букет – возьмите в группу или сделайте украшения, делали льдинки – украсьте лабиринт, раскладывали камешки – угостите медвежат.</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Предлагая дидактические задания, мы решаем не только задачи на усвоение признаков и свойства предметов, но и на активизацию мыслительных процессов, звукопроизношение, активизацию словаря, движений, умение анализировать. В процессе игр происходит активное накопление чувственного опыта, развивается наблюдательность и внимание, память и мышление.</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3. Обучение трудовым действиям является важным компонентом прогулки. В процессе их выполнения мы формируем положительное отношение, уважение к труду взрослых, желание включиться в трудовой процесс, а затем и желание самостоятельно что-то сделать.</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На что необходимо обратить внимание? Первые поручения должны быть очень простыми и понятными для детей: отнеси в коробку, убери на полочку, собери камушки</w:t>
      </w:r>
      <w:proofErr w:type="gramStart"/>
      <w:r w:rsidRPr="005C46E0">
        <w:rPr>
          <w:rStyle w:val="c1"/>
          <w:color w:val="4F6228" w:themeColor="accent3" w:themeShade="80"/>
          <w:sz w:val="28"/>
          <w:szCs w:val="28"/>
        </w:rPr>
        <w:t>… П</w:t>
      </w:r>
      <w:proofErr w:type="gramEnd"/>
      <w:r w:rsidRPr="005C46E0">
        <w:rPr>
          <w:rStyle w:val="c1"/>
          <w:color w:val="4F6228" w:themeColor="accent3" w:themeShade="80"/>
          <w:sz w:val="28"/>
          <w:szCs w:val="28"/>
        </w:rPr>
        <w:t>очему? Малыши очень эмоциональны и быстро увлекаются. Скажи им, собираем снег, и они хватают лопатки или ведерки и бегут его собирать, ломая на пути постройки, сделанные ранее. Собирая листья, могут так увлечься, сто начинают их раскидывать. И только тогда, когда они видят результат труда, они будут и в следующий раз охотно откликаться на предложение воспитателя.</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lastRenderedPageBreak/>
        <w:t>По времени трудовой процесс не может быть долгим, если это совместно с воспитателем, то некоторые дети довольно долго занимаются предложенной работой (10-20 минут). Необходимо правильно подобрать инвентарь для выполнения трудовых действий. Летом ведерки должны быть небольшие – 0.8л, желательно с отметкой внутри 0.2-</w:t>
      </w:r>
      <w:smartTag w:uri="urn:schemas-microsoft-com:office:smarttags" w:element="metricconverter">
        <w:smartTagPr>
          <w:attr w:name="ProductID" w:val="0.3 кг"/>
        </w:smartTagPr>
        <w:r w:rsidRPr="005C46E0">
          <w:rPr>
            <w:rStyle w:val="c1"/>
            <w:color w:val="4F6228" w:themeColor="accent3" w:themeShade="80"/>
            <w:sz w:val="28"/>
            <w:szCs w:val="28"/>
          </w:rPr>
          <w:t>0.3 кг</w:t>
        </w:r>
      </w:smartTag>
      <w:r w:rsidRPr="005C46E0">
        <w:rPr>
          <w:rStyle w:val="c1"/>
          <w:color w:val="4F6228" w:themeColor="accent3" w:themeShade="80"/>
          <w:sz w:val="28"/>
          <w:szCs w:val="28"/>
        </w:rPr>
        <w:t xml:space="preserve"> – уровень наполнения. Для переноски песка для построек, воды для игр. Зимой до </w:t>
      </w:r>
      <w:smartTag w:uri="urn:schemas-microsoft-com:office:smarttags" w:element="metricconverter">
        <w:smartTagPr>
          <w:attr w:name="ProductID" w:val="2 л"/>
        </w:smartTagPr>
        <w:r w:rsidRPr="005C46E0">
          <w:rPr>
            <w:rStyle w:val="c1"/>
            <w:color w:val="4F6228" w:themeColor="accent3" w:themeShade="80"/>
            <w:sz w:val="28"/>
            <w:szCs w:val="28"/>
          </w:rPr>
          <w:t>2 л</w:t>
        </w:r>
      </w:smartTag>
      <w:r w:rsidRPr="005C46E0">
        <w:rPr>
          <w:rStyle w:val="c1"/>
          <w:color w:val="4F6228" w:themeColor="accent3" w:themeShade="80"/>
          <w:sz w:val="28"/>
          <w:szCs w:val="28"/>
        </w:rPr>
        <w:t>, так как снег легкий и объемный. Время выполнения таких поручений 5-7 минут, расстояния не более 100-</w:t>
      </w:r>
      <w:smartTag w:uri="urn:schemas-microsoft-com:office:smarttags" w:element="metricconverter">
        <w:smartTagPr>
          <w:attr w:name="ProductID" w:val="150 м"/>
        </w:smartTagPr>
        <w:r w:rsidRPr="005C46E0">
          <w:rPr>
            <w:rStyle w:val="c1"/>
            <w:color w:val="4F6228" w:themeColor="accent3" w:themeShade="80"/>
            <w:sz w:val="28"/>
            <w:szCs w:val="28"/>
          </w:rPr>
          <w:t>150 м</w:t>
        </w:r>
      </w:smartTag>
      <w:r w:rsidRPr="005C46E0">
        <w:rPr>
          <w:rStyle w:val="c1"/>
          <w:color w:val="4F6228" w:themeColor="accent3" w:themeShade="80"/>
          <w:sz w:val="28"/>
          <w:szCs w:val="28"/>
        </w:rPr>
        <w:t>. если есть у детей желание, поручение можно повторить. Лопатки зимой должны быть на каждого ребенка, их размер не более 20х25, грабли, венички, желательно настоящие, черенки у этого инвентаря 60-70см.</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Перед выполнением заданий воспитатель обязательно объясняет, что надо хорошо послушать, что и как будут делать дети. Перечисляем последовательность выполнения и всегда строго следим за правильность ее выполнения. Это дисциплинирует детей, а также помогает воспитателю наблюдать за выполнением поручения. Например: налить воды до нужной отметки, донести воду до тазика, аккуратно вылить ее. По завершении каждого цикла надо предложить малышам самим проверить правильность выполнения и только после этого переходить к следующему этапу. Вскоре это  </w:t>
      </w:r>
      <w:proofErr w:type="gramStart"/>
      <w:r w:rsidRPr="005C46E0">
        <w:rPr>
          <w:rStyle w:val="c1"/>
          <w:color w:val="4F6228" w:themeColor="accent3" w:themeShade="80"/>
          <w:sz w:val="28"/>
          <w:szCs w:val="28"/>
        </w:rPr>
        <w:t>принесет положительные результаты</w:t>
      </w:r>
      <w:proofErr w:type="gramEnd"/>
      <w:r w:rsidRPr="005C46E0">
        <w:rPr>
          <w:rStyle w:val="c1"/>
          <w:color w:val="4F6228" w:themeColor="accent3" w:themeShade="80"/>
          <w:sz w:val="28"/>
          <w:szCs w:val="28"/>
        </w:rPr>
        <w:t>. Малыши поймут алгоритм, и в следующий раз уже самостоятельно будут справляться с заданием. Как одевание.</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Выполняя поручения и видя результат, у детей повышается самооценка, происходит обогащение самостоятельных действий, он учится уважать и ценить труд взрослых людей, приходит на помощь, узнает правила выполнения трудовых заданий. А главное формируется уверенность, самостоятельность, умение довести начатое до конца.</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t>4. Подвижные игры и упражнения. У малышей еще недостаточно сформирован опыт самостоятельной двигательной активности, поэтому подвижные игры и упражнения мы проводим ежедневно. С их помощью на прогулке решаются оздоровительные, образовательные и воспитательные задачи. В условиях прогулки у воспитателя много времени для каждого ребенка: научить одного, поправить ошибки другого, поддержать третьего. Если игровые упражнения мы можем проводить в течение всей прогулки, чередуя смены движений, то подвижная игра планируется заранее и проводится в зависимости от времени года и погодных условий. Это может быть начало и конец прогулки, может несколько раз в течение прогулки, так как самостоятельная деятельность детей очень кратковременна, чередование с игрой, приносит результаты. В задачу взрослого также входит наблюдение за состоянием детей, они быстро утомляются и необходимо увидеть признаки: одышка, покраснение лица, потоотделение. Значит, необходимо сменить вид деятельности, предложить заняться более спокойным занятием. Если в этот день проводилось физкультурное занятие, можно ограничиться на прогулке игровыми упражнениями, или игрой малой подвижности, очень хороши хороводные игры, они учат малышей играть вместе, двигаться рядом. Дети с удовольствием включаются в игру, если есть дополнительные атрибуты: шапочки, эмблемы, платочки и т.п., часто используются мягкие игрушки.</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r w:rsidRPr="005C46E0">
        <w:rPr>
          <w:rStyle w:val="c1"/>
          <w:color w:val="4F6228" w:themeColor="accent3" w:themeShade="80"/>
          <w:sz w:val="28"/>
          <w:szCs w:val="28"/>
        </w:rPr>
        <w:lastRenderedPageBreak/>
        <w:t>Малышам нравится повторение одной и той же игры, они имеют возможность закрепить новое умение, те</w:t>
      </w:r>
      <w:proofErr w:type="gramStart"/>
      <w:r w:rsidRPr="005C46E0">
        <w:rPr>
          <w:rStyle w:val="c1"/>
          <w:color w:val="4F6228" w:themeColor="accent3" w:themeShade="80"/>
          <w:sz w:val="28"/>
          <w:szCs w:val="28"/>
        </w:rPr>
        <w:t>кст ст</w:t>
      </w:r>
      <w:proofErr w:type="gramEnd"/>
      <w:r w:rsidRPr="005C46E0">
        <w:rPr>
          <w:rStyle w:val="c1"/>
          <w:color w:val="4F6228" w:themeColor="accent3" w:themeShade="80"/>
          <w:sz w:val="28"/>
          <w:szCs w:val="28"/>
        </w:rPr>
        <w:t>ановится для них осмысленным. Со временем содержание игр меняется, усложняется. Взрослый обязательный участник игр, дети испытывают удовольствие от общения с ним, его эмоциональность заряжает детей на действия, вызывает желание и интерес.</w:t>
      </w:r>
    </w:p>
    <w:p w:rsidR="0069380B" w:rsidRPr="005C46E0" w:rsidRDefault="0069380B" w:rsidP="007618EA">
      <w:pPr>
        <w:pStyle w:val="c0"/>
        <w:shd w:val="clear" w:color="auto" w:fill="FFFFFF"/>
        <w:spacing w:before="0" w:beforeAutospacing="0" w:after="0" w:afterAutospacing="0"/>
        <w:jc w:val="both"/>
        <w:rPr>
          <w:rStyle w:val="c1"/>
          <w:color w:val="4F6228" w:themeColor="accent3" w:themeShade="80"/>
          <w:sz w:val="28"/>
          <w:szCs w:val="28"/>
        </w:rPr>
      </w:pPr>
      <w:r w:rsidRPr="005C46E0">
        <w:rPr>
          <w:rStyle w:val="c1"/>
          <w:color w:val="4F6228" w:themeColor="accent3" w:themeShade="80"/>
          <w:sz w:val="28"/>
          <w:szCs w:val="28"/>
        </w:rPr>
        <w:t>Проводя подвижные игры, мы решаем очень много задач: удовлетворение потребности в движении, повышение эмоционального тонуса малышей, уточнение знаний об объектах, развитие ориентировки в окружающем, умение слушать взрослого, выполнять требования игры.</w:t>
      </w:r>
    </w:p>
    <w:p w:rsidR="0069380B" w:rsidRPr="005C46E0" w:rsidRDefault="0069380B" w:rsidP="007618EA">
      <w:pPr>
        <w:pStyle w:val="c0"/>
        <w:shd w:val="clear" w:color="auto" w:fill="FFFFFF"/>
        <w:spacing w:before="0" w:beforeAutospacing="0" w:after="0" w:afterAutospacing="0"/>
        <w:jc w:val="both"/>
        <w:rPr>
          <w:color w:val="4F6228" w:themeColor="accent3" w:themeShade="80"/>
          <w:sz w:val="28"/>
          <w:szCs w:val="28"/>
        </w:rPr>
      </w:pPr>
    </w:p>
    <w:p w:rsidR="0069380B" w:rsidRPr="005C46E0" w:rsidRDefault="0069380B" w:rsidP="007618EA">
      <w:pPr>
        <w:spacing w:after="0" w:line="240" w:lineRule="auto"/>
        <w:jc w:val="both"/>
        <w:rPr>
          <w:rFonts w:ascii="Times New Roman" w:hAnsi="Times New Roman"/>
          <w:b/>
          <w:color w:val="4F6228" w:themeColor="accent3" w:themeShade="80"/>
          <w:sz w:val="28"/>
          <w:szCs w:val="28"/>
        </w:rPr>
      </w:pPr>
      <w:r w:rsidRPr="005C46E0">
        <w:rPr>
          <w:rFonts w:ascii="Times New Roman" w:hAnsi="Times New Roman"/>
          <w:b/>
          <w:color w:val="4F6228" w:themeColor="accent3" w:themeShade="80"/>
          <w:sz w:val="28"/>
          <w:szCs w:val="28"/>
        </w:rPr>
        <w:t>Вот пример такой прогулки:</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Дети и воспитатели выходят на прогулку. Воспитатель обращает внимание детей на деревья и кустарники. Предлагает поднять голову вверх и посмотреть какие деревья высокие, как они, качаются от ветра, предлагает детям изобразит</w:t>
      </w:r>
      <w:proofErr w:type="gramStart"/>
      <w:r w:rsidRPr="005C46E0">
        <w:rPr>
          <w:rFonts w:ascii="Times New Roman" w:hAnsi="Times New Roman"/>
          <w:color w:val="4F6228" w:themeColor="accent3" w:themeShade="80"/>
          <w:sz w:val="28"/>
          <w:szCs w:val="28"/>
        </w:rPr>
        <w:t>ь(</w:t>
      </w:r>
      <w:proofErr w:type="gramEnd"/>
      <w:r w:rsidRPr="005C46E0">
        <w:rPr>
          <w:rFonts w:ascii="Times New Roman" w:hAnsi="Times New Roman"/>
          <w:color w:val="4F6228" w:themeColor="accent3" w:themeShade="80"/>
          <w:sz w:val="28"/>
          <w:szCs w:val="28"/>
        </w:rPr>
        <w:t xml:space="preserve">наклоны вправо и влево). Обращает внимание детей на желтые листочки и на доступном для детей языке объясняет, что наступает осень, рассказывает об изменениях в природе. </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Достает телефон и нажимает звонок: «Ой, ребятки! Кто-то нам звонит». Разговор по телефону: «ребятки это звонит зайчик, он ждет нас к себе в гости, только живет он далеко, на чем же мы к  нему отправимся? А давайте полетим на самолетах</w:t>
      </w:r>
      <w:proofErr w:type="gramStart"/>
      <w:r w:rsidRPr="005C46E0">
        <w:rPr>
          <w:rFonts w:ascii="Times New Roman" w:hAnsi="Times New Roman"/>
          <w:color w:val="4F6228" w:themeColor="accent3" w:themeShade="80"/>
          <w:sz w:val="28"/>
          <w:szCs w:val="28"/>
        </w:rPr>
        <w:t xml:space="preserve">.» </w:t>
      </w:r>
      <w:proofErr w:type="gramEnd"/>
    </w:p>
    <w:p w:rsidR="0069380B" w:rsidRPr="005C46E0" w:rsidRDefault="0069380B" w:rsidP="007618EA">
      <w:pPr>
        <w:spacing w:after="0" w:line="240" w:lineRule="auto"/>
        <w:jc w:val="both"/>
        <w:rPr>
          <w:rFonts w:ascii="Times New Roman" w:hAnsi="Times New Roman"/>
          <w:color w:val="4F6228" w:themeColor="accent3" w:themeShade="80"/>
          <w:sz w:val="28"/>
          <w:szCs w:val="28"/>
        </w:rPr>
      </w:pPr>
      <w:proofErr w:type="gramStart"/>
      <w:r w:rsidRPr="005C46E0">
        <w:rPr>
          <w:rFonts w:ascii="Times New Roman" w:hAnsi="Times New Roman"/>
          <w:color w:val="4F6228" w:themeColor="accent3" w:themeShade="80"/>
          <w:sz w:val="28"/>
          <w:szCs w:val="28"/>
        </w:rPr>
        <w:t>П</w:t>
      </w:r>
      <w:proofErr w:type="gramEnd"/>
      <w:r w:rsidRPr="005C46E0">
        <w:rPr>
          <w:rFonts w:ascii="Times New Roman" w:hAnsi="Times New Roman"/>
          <w:color w:val="4F6228" w:themeColor="accent3" w:themeShade="80"/>
          <w:sz w:val="28"/>
          <w:szCs w:val="28"/>
        </w:rPr>
        <w:t>/и «Самолеты»</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На самолете мы летели, а теперь давайте поедим на поезде.</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proofErr w:type="gramStart"/>
      <w:r w:rsidRPr="005C46E0">
        <w:rPr>
          <w:rFonts w:ascii="Times New Roman" w:hAnsi="Times New Roman"/>
          <w:color w:val="4F6228" w:themeColor="accent3" w:themeShade="80"/>
          <w:sz w:val="28"/>
          <w:szCs w:val="28"/>
        </w:rPr>
        <w:t>П</w:t>
      </w:r>
      <w:proofErr w:type="gramEnd"/>
      <w:r w:rsidRPr="005C46E0">
        <w:rPr>
          <w:rFonts w:ascii="Times New Roman" w:hAnsi="Times New Roman"/>
          <w:color w:val="4F6228" w:themeColor="accent3" w:themeShade="80"/>
          <w:sz w:val="28"/>
          <w:szCs w:val="28"/>
        </w:rPr>
        <w:t>/и «Загудел паровоз»</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«Загудел паровоз и вагончики повез,</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proofErr w:type="spellStart"/>
      <w:r w:rsidRPr="005C46E0">
        <w:rPr>
          <w:rFonts w:ascii="Times New Roman" w:hAnsi="Times New Roman"/>
          <w:color w:val="4F6228" w:themeColor="accent3" w:themeShade="80"/>
          <w:sz w:val="28"/>
          <w:szCs w:val="28"/>
        </w:rPr>
        <w:t>Чух-чух-чу-чу-чу</w:t>
      </w:r>
      <w:proofErr w:type="spellEnd"/>
      <w:r w:rsidRPr="005C46E0">
        <w:rPr>
          <w:rFonts w:ascii="Times New Roman" w:hAnsi="Times New Roman"/>
          <w:color w:val="4F6228" w:themeColor="accent3" w:themeShade="80"/>
          <w:sz w:val="28"/>
          <w:szCs w:val="28"/>
        </w:rPr>
        <w:t>, я далеко укачу»</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Подходим к домику, воспитатель предлагает постучать и позвать зайчика.</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Из домика достает зайчик</w:t>
      </w:r>
      <w:proofErr w:type="gramStart"/>
      <w:r w:rsidRPr="005C46E0">
        <w:rPr>
          <w:rFonts w:ascii="Times New Roman" w:hAnsi="Times New Roman"/>
          <w:color w:val="4F6228" w:themeColor="accent3" w:themeShade="80"/>
          <w:sz w:val="28"/>
          <w:szCs w:val="28"/>
        </w:rPr>
        <w:t>а(</w:t>
      </w:r>
      <w:proofErr w:type="gramEnd"/>
      <w:r w:rsidRPr="005C46E0">
        <w:rPr>
          <w:rFonts w:ascii="Times New Roman" w:hAnsi="Times New Roman"/>
          <w:color w:val="4F6228" w:themeColor="accent3" w:themeShade="80"/>
          <w:sz w:val="28"/>
          <w:szCs w:val="28"/>
        </w:rPr>
        <w:t>плюшевая игрушка). Здороваясь, представляет зайчику каждого ребенка, говоря о нем что-то хорошее. Рассматриваем зайчика, показываем и называем части тела. Зайчик рассказывает, что у него сегодня день рождения, но он не успел испечь пироги, просит детей помочь ему.</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Д/и «Испечем пироги для зайчика» (используя совочки и формочки).</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Воспитатель предлагает украсить пирожки.</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Д/и «Украсим пироги» (используя природный материал: ягоды рябины, траву)</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Воспитатель предлагает детям собрать букеты из желтых листьев и подарить их зайчику.</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 xml:space="preserve">Дети собирают листочки и танцуют с ними вместе с зайчиком. Воспитатель говорит, что пора возвращаться в группу, где их ждет вкусный обед и предлагает зайчика позвать с собой, познакомиться группой, игрушками. </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В группу дети возвращаются по нарисованной дорожке.</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 xml:space="preserve"> «Зашагали наши ножки топ-топ-топ! </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По дорожке топ-топ-топ»</w:t>
      </w:r>
    </w:p>
    <w:p w:rsidR="0069380B" w:rsidRPr="005C46E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По возвращению с прогулки в группу принимает участие во всех режимных моментах.</w:t>
      </w:r>
    </w:p>
    <w:p w:rsidR="0069380B" w:rsidRPr="004327A0" w:rsidRDefault="0069380B" w:rsidP="007618EA">
      <w:pPr>
        <w:spacing w:after="0" w:line="240" w:lineRule="auto"/>
        <w:jc w:val="both"/>
        <w:rPr>
          <w:rFonts w:ascii="Times New Roman" w:hAnsi="Times New Roman"/>
          <w:color w:val="4F6228" w:themeColor="accent3" w:themeShade="80"/>
          <w:sz w:val="28"/>
          <w:szCs w:val="28"/>
        </w:rPr>
      </w:pPr>
      <w:r w:rsidRPr="005C46E0">
        <w:rPr>
          <w:rFonts w:ascii="Times New Roman" w:hAnsi="Times New Roman"/>
          <w:color w:val="4F6228" w:themeColor="accent3" w:themeShade="80"/>
          <w:sz w:val="28"/>
          <w:szCs w:val="28"/>
        </w:rPr>
        <w:t xml:space="preserve">                      </w:t>
      </w:r>
    </w:p>
    <w:sectPr w:rsidR="0069380B" w:rsidRPr="004327A0" w:rsidSect="005C46E0">
      <w:pgSz w:w="11906" w:h="16838"/>
      <w:pgMar w:top="1135" w:right="1133" w:bottom="1135" w:left="1134" w:header="708" w:footer="708" w:gutter="0"/>
      <w:pgBorders w:offsetFrom="page">
        <w:top w:val="decoBlocks" w:sz="31" w:space="24" w:color="00B050"/>
        <w:left w:val="decoBlocks" w:sz="31" w:space="24" w:color="00B050"/>
        <w:bottom w:val="decoBlocks" w:sz="31" w:space="24" w:color="00B050"/>
        <w:right w:val="decoBlocks" w:sz="31"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ostheadericon" style="width:24pt;height:24pt;visibility:visible;mso-wrap-style:square" o:bullet="t">
        <v:imagedata r:id="rId1" o:title="postheadericon"/>
      </v:shape>
    </w:pict>
  </w:numPicBullet>
  <w:abstractNum w:abstractNumId="0">
    <w:nsid w:val="53867BFC"/>
    <w:multiLevelType w:val="hybridMultilevel"/>
    <w:tmpl w:val="98EE4F92"/>
    <w:lvl w:ilvl="0" w:tplc="F6C45CDC">
      <w:start w:val="1"/>
      <w:numFmt w:val="bullet"/>
      <w:lvlText w:val=""/>
      <w:lvlPicBulletId w:val="0"/>
      <w:lvlJc w:val="left"/>
      <w:pPr>
        <w:tabs>
          <w:tab w:val="num" w:pos="720"/>
        </w:tabs>
        <w:ind w:left="720" w:hanging="360"/>
      </w:pPr>
      <w:rPr>
        <w:rFonts w:ascii="Symbol" w:hAnsi="Symbol" w:hint="default"/>
      </w:rPr>
    </w:lvl>
    <w:lvl w:ilvl="1" w:tplc="BEB23E56" w:tentative="1">
      <w:start w:val="1"/>
      <w:numFmt w:val="bullet"/>
      <w:lvlText w:val=""/>
      <w:lvlJc w:val="left"/>
      <w:pPr>
        <w:tabs>
          <w:tab w:val="num" w:pos="1440"/>
        </w:tabs>
        <w:ind w:left="1440" w:hanging="360"/>
      </w:pPr>
      <w:rPr>
        <w:rFonts w:ascii="Symbol" w:hAnsi="Symbol" w:hint="default"/>
      </w:rPr>
    </w:lvl>
    <w:lvl w:ilvl="2" w:tplc="CE96DADA" w:tentative="1">
      <w:start w:val="1"/>
      <w:numFmt w:val="bullet"/>
      <w:lvlText w:val=""/>
      <w:lvlJc w:val="left"/>
      <w:pPr>
        <w:tabs>
          <w:tab w:val="num" w:pos="2160"/>
        </w:tabs>
        <w:ind w:left="2160" w:hanging="360"/>
      </w:pPr>
      <w:rPr>
        <w:rFonts w:ascii="Symbol" w:hAnsi="Symbol" w:hint="default"/>
      </w:rPr>
    </w:lvl>
    <w:lvl w:ilvl="3" w:tplc="6980D1A4" w:tentative="1">
      <w:start w:val="1"/>
      <w:numFmt w:val="bullet"/>
      <w:lvlText w:val=""/>
      <w:lvlJc w:val="left"/>
      <w:pPr>
        <w:tabs>
          <w:tab w:val="num" w:pos="2880"/>
        </w:tabs>
        <w:ind w:left="2880" w:hanging="360"/>
      </w:pPr>
      <w:rPr>
        <w:rFonts w:ascii="Symbol" w:hAnsi="Symbol" w:hint="default"/>
      </w:rPr>
    </w:lvl>
    <w:lvl w:ilvl="4" w:tplc="3234859C" w:tentative="1">
      <w:start w:val="1"/>
      <w:numFmt w:val="bullet"/>
      <w:lvlText w:val=""/>
      <w:lvlJc w:val="left"/>
      <w:pPr>
        <w:tabs>
          <w:tab w:val="num" w:pos="3600"/>
        </w:tabs>
        <w:ind w:left="3600" w:hanging="360"/>
      </w:pPr>
      <w:rPr>
        <w:rFonts w:ascii="Symbol" w:hAnsi="Symbol" w:hint="default"/>
      </w:rPr>
    </w:lvl>
    <w:lvl w:ilvl="5" w:tplc="46B2A996" w:tentative="1">
      <w:start w:val="1"/>
      <w:numFmt w:val="bullet"/>
      <w:lvlText w:val=""/>
      <w:lvlJc w:val="left"/>
      <w:pPr>
        <w:tabs>
          <w:tab w:val="num" w:pos="4320"/>
        </w:tabs>
        <w:ind w:left="4320" w:hanging="360"/>
      </w:pPr>
      <w:rPr>
        <w:rFonts w:ascii="Symbol" w:hAnsi="Symbol" w:hint="default"/>
      </w:rPr>
    </w:lvl>
    <w:lvl w:ilvl="6" w:tplc="5A62BC1C" w:tentative="1">
      <w:start w:val="1"/>
      <w:numFmt w:val="bullet"/>
      <w:lvlText w:val=""/>
      <w:lvlJc w:val="left"/>
      <w:pPr>
        <w:tabs>
          <w:tab w:val="num" w:pos="5040"/>
        </w:tabs>
        <w:ind w:left="5040" w:hanging="360"/>
      </w:pPr>
      <w:rPr>
        <w:rFonts w:ascii="Symbol" w:hAnsi="Symbol" w:hint="default"/>
      </w:rPr>
    </w:lvl>
    <w:lvl w:ilvl="7" w:tplc="167A90CA" w:tentative="1">
      <w:start w:val="1"/>
      <w:numFmt w:val="bullet"/>
      <w:lvlText w:val=""/>
      <w:lvlJc w:val="left"/>
      <w:pPr>
        <w:tabs>
          <w:tab w:val="num" w:pos="5760"/>
        </w:tabs>
        <w:ind w:left="5760" w:hanging="360"/>
      </w:pPr>
      <w:rPr>
        <w:rFonts w:ascii="Symbol" w:hAnsi="Symbol" w:hint="default"/>
      </w:rPr>
    </w:lvl>
    <w:lvl w:ilvl="8" w:tplc="199E404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579E"/>
    <w:rsid w:val="0007045F"/>
    <w:rsid w:val="0009711F"/>
    <w:rsid w:val="000F257C"/>
    <w:rsid w:val="001C32F3"/>
    <w:rsid w:val="00293A5C"/>
    <w:rsid w:val="003B2DD7"/>
    <w:rsid w:val="003E5FC1"/>
    <w:rsid w:val="004036DE"/>
    <w:rsid w:val="004327A0"/>
    <w:rsid w:val="00446FFA"/>
    <w:rsid w:val="004F0760"/>
    <w:rsid w:val="00505A88"/>
    <w:rsid w:val="00507463"/>
    <w:rsid w:val="005860C0"/>
    <w:rsid w:val="005C46E0"/>
    <w:rsid w:val="0069380B"/>
    <w:rsid w:val="007618EA"/>
    <w:rsid w:val="007824A6"/>
    <w:rsid w:val="007841BD"/>
    <w:rsid w:val="007A3995"/>
    <w:rsid w:val="007B6C8B"/>
    <w:rsid w:val="007F3F4D"/>
    <w:rsid w:val="00864114"/>
    <w:rsid w:val="008B4C6D"/>
    <w:rsid w:val="009C2BD4"/>
    <w:rsid w:val="009C4A30"/>
    <w:rsid w:val="009E4F63"/>
    <w:rsid w:val="009F461A"/>
    <w:rsid w:val="00A44C8F"/>
    <w:rsid w:val="00A66510"/>
    <w:rsid w:val="00B65849"/>
    <w:rsid w:val="00BB579E"/>
    <w:rsid w:val="00C0704F"/>
    <w:rsid w:val="00C872D0"/>
    <w:rsid w:val="00C95E1A"/>
    <w:rsid w:val="00C96DA2"/>
    <w:rsid w:val="00D4475E"/>
    <w:rsid w:val="00DA562D"/>
    <w:rsid w:val="00E154DC"/>
    <w:rsid w:val="00E96784"/>
    <w:rsid w:val="00EF4358"/>
    <w:rsid w:val="00F0042D"/>
    <w:rsid w:val="00F06ABE"/>
    <w:rsid w:val="00F367F1"/>
    <w:rsid w:val="00F6405A"/>
    <w:rsid w:val="00FC7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AB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B57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579E"/>
    <w:rPr>
      <w:rFonts w:ascii="Tahoma" w:hAnsi="Tahoma" w:cs="Tahoma"/>
      <w:sz w:val="16"/>
      <w:szCs w:val="16"/>
    </w:rPr>
  </w:style>
  <w:style w:type="paragraph" w:customStyle="1" w:styleId="c0">
    <w:name w:val="c0"/>
    <w:basedOn w:val="a"/>
    <w:uiPriority w:val="99"/>
    <w:rsid w:val="00446F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446FFA"/>
    <w:rPr>
      <w:rFonts w:cs="Times New Roman"/>
    </w:rPr>
  </w:style>
</w:styles>
</file>

<file path=word/webSettings.xml><?xml version="1.0" encoding="utf-8"?>
<w:webSettings xmlns:r="http://schemas.openxmlformats.org/officeDocument/2006/relationships" xmlns:w="http://schemas.openxmlformats.org/wordprocessingml/2006/main">
  <w:divs>
    <w:div w:id="1843350638">
      <w:marLeft w:val="0"/>
      <w:marRight w:val="0"/>
      <w:marTop w:val="0"/>
      <w:marBottom w:val="0"/>
      <w:divBdr>
        <w:top w:val="none" w:sz="0" w:space="0" w:color="auto"/>
        <w:left w:val="none" w:sz="0" w:space="0" w:color="auto"/>
        <w:bottom w:val="none" w:sz="0" w:space="0" w:color="auto"/>
        <w:right w:val="none" w:sz="0" w:space="0" w:color="auto"/>
      </w:divBdr>
    </w:div>
    <w:div w:id="1843350639">
      <w:marLeft w:val="0"/>
      <w:marRight w:val="0"/>
      <w:marTop w:val="0"/>
      <w:marBottom w:val="0"/>
      <w:divBdr>
        <w:top w:val="none" w:sz="0" w:space="0" w:color="auto"/>
        <w:left w:val="none" w:sz="0" w:space="0" w:color="auto"/>
        <w:bottom w:val="none" w:sz="0" w:space="0" w:color="auto"/>
        <w:right w:val="none" w:sz="0" w:space="0" w:color="auto"/>
      </w:divBdr>
    </w:div>
    <w:div w:id="1843350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1607</Words>
  <Characters>9165</Characters>
  <Application>Microsoft Office Word</Application>
  <DocSecurity>0</DocSecurity>
  <Lines>76</Lines>
  <Paragraphs>21</Paragraphs>
  <ScaleCrop>false</ScaleCrop>
  <Company>Krokoz™</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2016-05-18T11:34:00Z</cp:lastPrinted>
  <dcterms:created xsi:type="dcterms:W3CDTF">2024-04-01T07:18:00Z</dcterms:created>
  <dcterms:modified xsi:type="dcterms:W3CDTF">2024-04-01T07:18:00Z</dcterms:modified>
</cp:coreProperties>
</file>