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2326" w14:textId="0812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23 қыркүйектегі № 406 бұйрығы. Қазақстан Республикасының Әділет министрлігінде 2022 жылғы 27 қыркүйекте № 29836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29031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 2024 жылғы 1 қыркүйектен бастап қолданысқа енгізілетін Негізгі орта білім берудің мемлекеттік жалпыға міндетті стандартына сәйкес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44 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Бастауыш білім берудің мемлекеттік жалпыға міндетті </w:t>
      </w:r>
      <w:r>
        <w:rPr>
          <w:rFonts w:ascii="Times New Roman"/>
          <w:b w:val="false"/>
          <w:i w:val="false"/>
          <w:color w:val="000000"/>
          <w:sz w:val="28"/>
        </w:rPr>
        <w:t>стандартында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"30.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bookmarkEnd w:id="1"/>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шетел тілі бойынша;</w:t>
      </w:r>
    </w:p>
    <w:p>
      <w:pPr>
        <w:spacing w:after="0"/>
        <w:ind w:left="0"/>
        <w:jc w:val="both"/>
      </w:pPr>
      <w:r>
        <w:rPr>
          <w:rFonts w:ascii="Times New Roman"/>
          <w:b w:val="false"/>
          <w:i w:val="false"/>
          <w:color w:val="000000"/>
          <w:sz w:val="28"/>
        </w:rPr>
        <w:t>
      3) цифрлық сауаттылық бойынша (1 сыныптан басқа) бойынша жүзеге асырылады.</w:t>
      </w:r>
    </w:p>
    <w:p>
      <w:pPr>
        <w:spacing w:after="0"/>
        <w:ind w:left="0"/>
        <w:jc w:val="both"/>
      </w:pPr>
      <w:r>
        <w:rPr>
          <w:rFonts w:ascii="Times New Roman"/>
          <w:b w:val="false"/>
          <w:i w:val="false"/>
          <w:color w:val="000000"/>
          <w:sz w:val="28"/>
        </w:rPr>
        <w:t>
      Білім беру ұйымдарында сыныптардағы білім алушылар саны қалалық жалпы білім беретін ұйымдарда сыныптарда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бойынша сыныпты екі топқа бөлуге болады.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bookmarkStart w:name="z8" w:id="2"/>
    <w:p>
      <w:pPr>
        <w:spacing w:after="0"/>
        <w:ind w:left="0"/>
        <w:jc w:val="both"/>
      </w:pPr>
      <w:r>
        <w:rPr>
          <w:rFonts w:ascii="Times New Roman"/>
          <w:b w:val="false"/>
          <w:i w:val="false"/>
          <w:color w:val="000000"/>
          <w:sz w:val="28"/>
        </w:rPr>
        <w:t xml:space="preserve">
      көрсетілген бұйрықпен бекітілген Негізгі орта білім берудің мемлекеттік жалпыға міндетті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"40. Негізгі орта білім беру деңгейіндегі білім алушылардың апталық оқу жүктемесінің ең жоғары көлемі 5-сыныпта – 30,5 сағаттан, 6-сыныпта – 30,5 сағаттан, 7-сыныпта – 33,5 сағаттан, 8-сыныпта – 34,5 сағаттан, 9-сыныпта – 36 сағаттан аспауы тиіс."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 тармақтар</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"43.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4"/>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көркем еңбек;</w:t>
      </w:r>
    </w:p>
    <w:p>
      <w:pPr>
        <w:spacing w:after="0"/>
        <w:ind w:left="0"/>
        <w:jc w:val="both"/>
      </w:pPr>
      <w:r>
        <w:rPr>
          <w:rFonts w:ascii="Times New Roman"/>
          <w:b w:val="false"/>
          <w:i w:val="false"/>
          <w:color w:val="000000"/>
          <w:sz w:val="28"/>
        </w:rPr>
        <w:t>
      4)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pPr>
        <w:spacing w:after="0"/>
        <w:ind w:left="0"/>
        <w:jc w:val="both"/>
      </w:pPr>
      <w:r>
        <w:rPr>
          <w:rFonts w:ascii="Times New Roman"/>
          <w:b w:val="false"/>
          <w:i w:val="false"/>
          <w:color w:val="000000"/>
          <w:sz w:val="28"/>
        </w:rPr>
        <w:t>
      Білім беру ұйымдарында көркем еңбек бойынша сыныптың толымдылығына қарамастан ұлдар мен қыздарға сыныпты екі топқа бөлуге болады.</w:t>
      </w:r>
    </w:p>
    <w:bookmarkStart w:name="z13" w:id="5"/>
    <w:p>
      <w:pPr>
        <w:spacing w:after="0"/>
        <w:ind w:left="0"/>
        <w:jc w:val="both"/>
      </w:pPr>
      <w:r>
        <w:rPr>
          <w:rFonts w:ascii="Times New Roman"/>
          <w:b w:val="false"/>
          <w:i w:val="false"/>
          <w:color w:val="000000"/>
          <w:sz w:val="28"/>
        </w:rPr>
        <w:t>
      44. Сыныпты екі топқа бөлуге қалалық білім беру ұйымдарында сыныптарда білім алушылар саны – 24 және одан артық, ауылдықжерлерде білім алушылар саны – 20 және одан артық болғанда:</w:t>
      </w:r>
    </w:p>
    <w:bookmarkEnd w:id="5"/>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технология;</w:t>
      </w:r>
    </w:p>
    <w:p>
      <w:pPr>
        <w:spacing w:after="0"/>
        <w:ind w:left="0"/>
        <w:jc w:val="both"/>
      </w:pPr>
      <w:r>
        <w:rPr>
          <w:rFonts w:ascii="Times New Roman"/>
          <w:b w:val="false"/>
          <w:i w:val="false"/>
          <w:color w:val="000000"/>
          <w:sz w:val="28"/>
        </w:rPr>
        <w:t>
      4)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pPr>
        <w:spacing w:after="0"/>
        <w:ind w:left="0"/>
        <w:jc w:val="both"/>
      </w:pPr>
      <w:r>
        <w:rPr>
          <w:rFonts w:ascii="Times New Roman"/>
          <w:b w:val="false"/>
          <w:i w:val="false"/>
          <w:color w:val="000000"/>
          <w:sz w:val="28"/>
        </w:rPr>
        <w:t>
      Білім беру ұйымдарында технология бойынша сыныптың толымдылығына қарамастан ұлдар мен қыздарға сыныпты екі топқа бөлуге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берудің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w:t>
      </w:r>
      <w:r>
        <w:rPr>
          <w:rFonts w:ascii="Times New Roman"/>
          <w:b w:val="false"/>
          <w:i w:val="false"/>
          <w:color w:val="000000"/>
          <w:sz w:val="28"/>
        </w:rPr>
        <w:t xml:space="preserve"> мынадай редакцияда жазылсын:</w:t>
      </w:r>
    </w:p>
    <w:bookmarkStart w:name="z16" w:id="6"/>
    <w:p>
      <w:pPr>
        <w:spacing w:after="0"/>
        <w:ind w:left="0"/>
        <w:jc w:val="both"/>
      </w:pPr>
      <w:r>
        <w:rPr>
          <w:rFonts w:ascii="Times New Roman"/>
          <w:b w:val="false"/>
          <w:i w:val="false"/>
          <w:color w:val="000000"/>
          <w:sz w:val="28"/>
        </w:rPr>
        <w:t>
      "30. Жалпы орта білім беру деңгейіндегі білім алушылардың апталық оқу жүктемесінің ең жоғары көлемі әр сыныпта аптасына 36 сағаттан аспайды.".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тармақтар</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"33.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7"/>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bookmarkStart w:name="z19" w:id="8"/>
    <w:p>
      <w:pPr>
        <w:spacing w:after="0"/>
        <w:ind w:left="0"/>
        <w:jc w:val="both"/>
      </w:pPr>
      <w:r>
        <w:rPr>
          <w:rFonts w:ascii="Times New Roman"/>
          <w:b w:val="false"/>
          <w:i w:val="false"/>
          <w:color w:val="000000"/>
          <w:sz w:val="28"/>
        </w:rPr>
        <w:t xml:space="preserve">
      34. Сыныптарды топтарға бөлу </w:t>
      </w:r>
      <w:r>
        <w:rPr>
          <w:rFonts w:ascii="Times New Roman"/>
          <w:b w:val="false"/>
          <w:i w:val="false"/>
          <w:color w:val="000000"/>
          <w:sz w:val="28"/>
        </w:rPr>
        <w:t>33-тармақта</w:t>
      </w:r>
      <w:r>
        <w:rPr>
          <w:rFonts w:ascii="Times New Roman"/>
          <w:b w:val="false"/>
          <w:i w:val="false"/>
          <w:color w:val="000000"/>
          <w:sz w:val="28"/>
        </w:rPr>
        <w:t xml:space="preserve">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8"/>
    <w:bookmarkStart w:name="z20" w:id="9"/>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комитеті Қазақстан Республикасының заңнамасында белгіленген тәртiппен:</w:t>
      </w:r>
    </w:p>
    <w:bookmarkEnd w:id="9"/>
    <w:bookmarkStart w:name="z21" w:id="1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0"/>
    <w:bookmarkStart w:name="z22"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11"/>
    <w:bookmarkStart w:name="z23" w:id="12"/>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2"/>
    <w:bookmarkStart w:name="z24"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2024 жылғы 1 қыркүйектен бастап қолданысқа енгізілетін Негізгі орта білім берудің мемлекеттік жалпыға міндетті стандартына сәйкес </w:t>
      </w:r>
      <w:r>
        <w:rPr>
          <w:rFonts w:ascii="Times New Roman"/>
          <w:b w:val="false"/>
          <w:i w:val="false"/>
          <w:color w:val="000000"/>
          <w:sz w:val="28"/>
        </w:rPr>
        <w:t>44-тармағын</w:t>
      </w:r>
      <w:r>
        <w:rPr>
          <w:rFonts w:ascii="Times New Roman"/>
          <w:b w:val="false"/>
          <w:i w:val="false"/>
          <w:color w:val="000000"/>
          <w:sz w:val="28"/>
        </w:rPr>
        <w:t xml:space="preserve"> қоспағанда, алғашқы ресми жарияланған күнінен бастап қолданысқа енгізіледі және 2022 жылғы 1 қыркүйектен бастап туындаған құқықтық қатынастарға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