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AB4B" w14:textId="77777777" w:rsidR="00124D79" w:rsidRPr="00124D79" w:rsidRDefault="00124D79" w:rsidP="00124D79">
      <w:pPr>
        <w:shd w:val="clear" w:color="auto" w:fill="FFFFFF"/>
        <w:jc w:val="center"/>
        <w:outlineLvl w:val="2"/>
        <w:rPr>
          <w:rFonts w:ascii="Georgia" w:eastAsia="Times New Roman" w:hAnsi="Georgia" w:cs="Times New Roman"/>
          <w:i/>
          <w:iCs/>
          <w:color w:val="007AC2"/>
          <w:kern w:val="0"/>
          <w:sz w:val="30"/>
          <w:szCs w:val="30"/>
          <w:lang w:val="ru-KZ" w:eastAsia="ru-KZ"/>
          <w14:ligatures w14:val="none"/>
        </w:rPr>
      </w:pPr>
      <w:proofErr w:type="spellStart"/>
      <w:r w:rsidRPr="00124D79">
        <w:rPr>
          <w:rFonts w:ascii="Georgia" w:eastAsia="Times New Roman" w:hAnsi="Georgia" w:cs="Times New Roman"/>
          <w:i/>
          <w:iCs/>
          <w:color w:val="007AC2"/>
          <w:kern w:val="0"/>
          <w:sz w:val="30"/>
          <w:szCs w:val="30"/>
          <w:lang w:val="ru-KZ" w:eastAsia="ru-KZ"/>
          <w14:ligatures w14:val="none"/>
        </w:rPr>
        <w:t>Кешкі</w:t>
      </w:r>
      <w:proofErr w:type="spellEnd"/>
      <w:r w:rsidRPr="00124D79">
        <w:rPr>
          <w:rFonts w:ascii="Georgia" w:eastAsia="Times New Roman" w:hAnsi="Georgia" w:cs="Times New Roman"/>
          <w:i/>
          <w:iCs/>
          <w:color w:val="007AC2"/>
          <w:kern w:val="0"/>
          <w:sz w:val="30"/>
          <w:szCs w:val="30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Georgia" w:eastAsia="Times New Roman" w:hAnsi="Georgia" w:cs="Times New Roman"/>
          <w:i/>
          <w:iCs/>
          <w:color w:val="007AC2"/>
          <w:kern w:val="0"/>
          <w:sz w:val="30"/>
          <w:szCs w:val="30"/>
          <w:lang w:val="ru-KZ" w:eastAsia="ru-KZ"/>
          <w14:ligatures w14:val="none"/>
        </w:rPr>
        <w:t>мектеп</w:t>
      </w:r>
      <w:proofErr w:type="spellEnd"/>
      <w:r w:rsidRPr="00124D79">
        <w:rPr>
          <w:rFonts w:ascii="Georgia" w:eastAsia="Times New Roman" w:hAnsi="Georgia" w:cs="Times New Roman"/>
          <w:i/>
          <w:iCs/>
          <w:color w:val="007AC2"/>
          <w:kern w:val="0"/>
          <w:sz w:val="30"/>
          <w:szCs w:val="30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Cambria" w:eastAsia="Times New Roman" w:hAnsi="Cambria" w:cs="Cambria"/>
          <w:i/>
          <w:iCs/>
          <w:color w:val="007AC2"/>
          <w:kern w:val="0"/>
          <w:sz w:val="30"/>
          <w:szCs w:val="30"/>
          <w:lang w:val="ru-KZ" w:eastAsia="ru-KZ"/>
          <w14:ligatures w14:val="none"/>
        </w:rPr>
        <w:t>қ</w:t>
      </w:r>
      <w:r w:rsidRPr="00124D79">
        <w:rPr>
          <w:rFonts w:ascii="Georgia" w:eastAsia="Times New Roman" w:hAnsi="Georgia" w:cs="Georgia"/>
          <w:i/>
          <w:iCs/>
          <w:color w:val="007AC2"/>
          <w:kern w:val="0"/>
          <w:sz w:val="30"/>
          <w:szCs w:val="30"/>
          <w:lang w:val="ru-KZ" w:eastAsia="ru-KZ"/>
          <w14:ligatures w14:val="none"/>
        </w:rPr>
        <w:t>ызметіні</w:t>
      </w:r>
      <w:r w:rsidRPr="00124D79">
        <w:rPr>
          <w:rFonts w:ascii="Cambria" w:eastAsia="Times New Roman" w:hAnsi="Cambria" w:cs="Cambria"/>
          <w:i/>
          <w:iCs/>
          <w:color w:val="007AC2"/>
          <w:kern w:val="0"/>
          <w:sz w:val="30"/>
          <w:szCs w:val="30"/>
          <w:lang w:val="ru-KZ" w:eastAsia="ru-KZ"/>
          <w14:ligatures w14:val="none"/>
        </w:rPr>
        <w:t>ң</w:t>
      </w:r>
      <w:proofErr w:type="spellEnd"/>
      <w:r w:rsidRPr="00124D79">
        <w:rPr>
          <w:rFonts w:ascii="Georgia" w:eastAsia="Times New Roman" w:hAnsi="Georgia" w:cs="Times New Roman"/>
          <w:i/>
          <w:iCs/>
          <w:color w:val="007AC2"/>
          <w:kern w:val="0"/>
          <w:sz w:val="30"/>
          <w:szCs w:val="30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Georgia" w:eastAsia="Times New Roman" w:hAnsi="Georgia" w:cs="Georgia"/>
          <w:i/>
          <w:iCs/>
          <w:color w:val="007AC2"/>
          <w:kern w:val="0"/>
          <w:sz w:val="30"/>
          <w:szCs w:val="30"/>
          <w:lang w:val="ru-KZ" w:eastAsia="ru-KZ"/>
          <w14:ligatures w14:val="none"/>
        </w:rPr>
        <w:t>т</w:t>
      </w:r>
      <w:r w:rsidRPr="00124D79">
        <w:rPr>
          <w:rFonts w:ascii="Cambria" w:eastAsia="Times New Roman" w:hAnsi="Cambria" w:cs="Cambria"/>
          <w:i/>
          <w:iCs/>
          <w:color w:val="007AC2"/>
          <w:kern w:val="0"/>
          <w:sz w:val="30"/>
          <w:szCs w:val="30"/>
          <w:lang w:val="ru-KZ" w:eastAsia="ru-KZ"/>
          <w14:ligatures w14:val="none"/>
        </w:rPr>
        <w:t>ә</w:t>
      </w:r>
      <w:r w:rsidRPr="00124D79">
        <w:rPr>
          <w:rFonts w:ascii="Georgia" w:eastAsia="Times New Roman" w:hAnsi="Georgia" w:cs="Georgia"/>
          <w:i/>
          <w:iCs/>
          <w:color w:val="007AC2"/>
          <w:kern w:val="0"/>
          <w:sz w:val="30"/>
          <w:szCs w:val="30"/>
          <w:lang w:val="ru-KZ" w:eastAsia="ru-KZ"/>
          <w14:ligatures w14:val="none"/>
        </w:rPr>
        <w:t>ртіб</w:t>
      </w:r>
      <w:r w:rsidRPr="00124D79">
        <w:rPr>
          <w:rFonts w:ascii="Georgia" w:eastAsia="Times New Roman" w:hAnsi="Georgia" w:cs="Times New Roman"/>
          <w:i/>
          <w:iCs/>
          <w:color w:val="007AC2"/>
          <w:kern w:val="0"/>
          <w:sz w:val="30"/>
          <w:szCs w:val="30"/>
          <w:lang w:val="ru-KZ" w:eastAsia="ru-KZ"/>
          <w14:ligatures w14:val="none"/>
        </w:rPr>
        <w:t>і</w:t>
      </w:r>
      <w:proofErr w:type="spellEnd"/>
    </w:p>
    <w:p w14:paraId="5D0E2873" w14:textId="7A6E4A63" w:rsidR="00740BDB" w:rsidRDefault="00124D79" w:rsidP="00124D79"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Ескерту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. 4-тараудың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тақырыбы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жаңа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редакцияда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– ҚР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ғылым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министрінің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30.07.2019 </w:t>
      </w:r>
      <w:hyperlink r:id="rId4" w:anchor="z28" w:history="1">
        <w:r w:rsidRPr="00124D79">
          <w:rPr>
            <w:rFonts w:ascii="Open Sans" w:eastAsia="Times New Roman" w:hAnsi="Open Sans" w:cs="Open Sans"/>
            <w:color w:val="007AC2"/>
            <w:kern w:val="0"/>
            <w:sz w:val="21"/>
            <w:szCs w:val="21"/>
            <w:u w:val="single"/>
            <w:bdr w:val="none" w:sz="0" w:space="0" w:color="auto" w:frame="1"/>
            <w:shd w:val="clear" w:color="auto" w:fill="FFFFFF"/>
            <w:lang w:val="ru-KZ" w:eastAsia="ru-KZ"/>
            <w14:ligatures w14:val="none"/>
          </w:rPr>
          <w:t>№ 338</w:t>
        </w:r>
      </w:hyperlink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 (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алғашқы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ресми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жарияланған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күнінен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кейін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күнтізбелік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он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күн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өткен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соң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қолданысқа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енгізіледі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)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бұйрығымен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41.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(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ауысымды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)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(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бұдан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әрі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–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)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Қазақстан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Республикасының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азаматтарына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жұмыс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істейтін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жұмыссыз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шетел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азаматтарына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(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Қазақстан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Республикасының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қолданыстағы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заңнамалары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шеңберінде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)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негізгі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орта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жалпы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орта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алуға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мүмкіндік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береді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42.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негізгі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орта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жалпы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орта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берудің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жалпы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беретін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бағдарламаларын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сондай-ақ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өзіндік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ерекшеліктері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мен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мүмкіндіктеріне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қарай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–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қосымша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бағдарламаларын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іске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асырады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43.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(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ауысымды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)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мемлекеттік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мекеме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немесе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коммуналдық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мемлекеттік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қазыналық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кәсіпорын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ретінде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құрыла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44. Осы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Қағидалар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меншік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нысаны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мен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ведомстволық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бағыныстылығына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қарамастан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(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ауысымды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)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жалпы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орта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беретін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мектептер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үшін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үлгілік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болып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табылады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45.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мынадай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нысандар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бойынша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оқытуды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жүзеге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асырады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: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ұйымының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шегінде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күндізгі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сырттай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жеке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, экстернат.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46.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бағдарламаларын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меңгеру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шарттары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мен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тәртібі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осы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Қағидалармен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Жарғысымен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белгіленеді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47.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Мектепті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құру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қайта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құру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жою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Қазақстан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Республикасының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заңнамаларына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облыстардың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Астана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Алматы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қалалары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басқармаларының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келісімі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бойынша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жергілікті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атқарушы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органдардың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шешіміне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сәйкес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жүзеге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асырылады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48.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: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1)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үлкен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қалаларда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–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кемінде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100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алушы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,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2)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шағын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қалаларда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–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кемінде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80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алушы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,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3)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қала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типіндегі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кенттерде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–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кемінде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50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алушы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;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4)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ауылдық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жерлерде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–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кемінде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30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алушы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болған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жағдайда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құрылады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49.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сырттай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оқыту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нысандарында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сыныптар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кемінде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9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алушы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болған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жағдайда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ашылады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50.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Қажетті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қаражат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пен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жағдайлар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болған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жағдайда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жергілікті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басқару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органдарының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шешімі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бойынша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мектептер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жанынан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оқу-кеңес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пункттері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толықтығы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аз (1-ден 8-ге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дейін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алушы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)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сырттай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сыныптары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немесе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топтары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ашылады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51.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меншік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нысанына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қарамастан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кәсіпорындары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мен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ұйымдарында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оқу-кеңес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пункттерін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сыныптар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сырттай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оқыту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топтарын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ашады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52.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Күндізгі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жалпы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беретін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мектептер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жанында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оқу-кеңес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пункттері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сырттай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оқыту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сыныптары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мен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жеке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топтар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сондай-ақ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күндізгі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жалпы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беретін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мектептерде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бөлімдер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: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1)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қалаларда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кемінде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50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алушы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;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2)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қала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типіндегі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кенттерде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кемінде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30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алушы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ауылды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жерлерде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кемінде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15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алушы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болған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жағдайда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ашылады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53.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Күндізгі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сырттай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нысандары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бойынша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оқу-кеңес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пункттерінің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процесін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ұйымдастыру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осы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Қағидалар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негізінде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жүзеге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асырылады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54.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пәндерді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тереңдетіп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оқытатын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сыныптарды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түзете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оқыту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сыныптарын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(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топтарды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)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ашады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55.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мектептің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барлық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деңгейіндегі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сыныптардың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толықтырылуы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күндізгі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оқыту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нысаны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бойынша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төмендегі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құрамда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бекітіледі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: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1)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қалалық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ұйымдарында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– 20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алушы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;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2)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шағын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қалаларда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қала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типіндегі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кенттерде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– 15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алушы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;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3)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ауылдық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ұйымдарында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– 10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алушы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56.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Сыныпта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20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одан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да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көп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алушы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болған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жағдайда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орыс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тілді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мектептерде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lastRenderedPageBreak/>
        <w:t>қазақ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тілі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мен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әдебиетін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қазақ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тілді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мектептерде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орыс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тілі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мен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әдебиетін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шет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тілдерін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информатиканы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кіші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топтарға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бөліп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оқыту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жүргізіледі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57.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Орыс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тілді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мектептерде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қазақ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тілі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мен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әдебиетін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қазақ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тілді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мектептерде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орыс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тілі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мен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әдебиетін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шет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тілдерін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информатиканы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кіші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топтарға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бөліп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оқыту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оқытудың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сырттай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нысанына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қарастырылмайды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      </w:t>
      </w:r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58.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мектепке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15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жасқа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толған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төмендегі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құжаттар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негізінде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оқуға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тілек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білдірген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тұлғалар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қабылданады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:</w:t>
      </w:r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br/>
        <w:t xml:space="preserve">      1)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ата-анасының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(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заңды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өкілдерінің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)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өтініші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;</w:t>
      </w:r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br/>
        <w:t xml:space="preserve">      2)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жеке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өтініші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;</w:t>
      </w:r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br/>
        <w:t xml:space="preserve">      3)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негізгі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жалпы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туралы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куәлік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;</w:t>
      </w:r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br/>
        <w:t xml:space="preserve">      4)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соңғы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оқу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жылындағы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үлгерім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табелі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;</w:t>
      </w:r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br/>
        <w:t xml:space="preserve">      5)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ұйымының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академиялық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анықтамасы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(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аталған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оқу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орнында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өтілген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жалпы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беретін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пәндер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бойынша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сағаттар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саны мен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бағаларын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міндетті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көрсете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отырып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);</w:t>
      </w:r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br/>
        <w:t xml:space="preserve">      6)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жеке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куәлік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немесе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туу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туралы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кәулік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;</w:t>
      </w:r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br/>
        <w:t xml:space="preserve">      7)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жұмыс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орнынан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анықтама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(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жұмыс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істейтіндер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үшін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);</w:t>
      </w:r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br/>
        <w:t xml:space="preserve">      8)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медициналық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анықтама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, 086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нысаны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;</w:t>
      </w:r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br/>
        <w:t xml:space="preserve">      9)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мекенжайы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туралы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анықтама</w:t>
      </w:r>
      <w:proofErr w:type="spellEnd"/>
      <w:r w:rsidRPr="00124D79">
        <w:rPr>
          <w:rFonts w:ascii="Open Sans" w:eastAsia="Times New Roman" w:hAnsi="Open Sans" w:cs="Open Sans"/>
          <w:b/>
          <w:bCs/>
          <w:color w:val="5C5C5C"/>
          <w:kern w:val="0"/>
          <w:sz w:val="21"/>
          <w:szCs w:val="21"/>
          <w:bdr w:val="none" w:sz="0" w:space="0" w:color="auto" w:frame="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59.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Ерекше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жағдайларда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мектепке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қалалық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аудандық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Әкімдіктер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жанында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кәмелетке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толмағандардың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құқықтарын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қорғау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жөніндегі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комиссия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шешімімен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жіберілген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тұлғалар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қабылданады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60.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мектепке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қабылдау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жылы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басталғанға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дейін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жүргізіледі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директорының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бұйрығымен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ресімделеді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61.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Басқа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ұйымдарынан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келген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тұлғалар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жылының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барысында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тиісті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сыныптарға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қабылданады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(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қорытынды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ағымдық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бағалары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ескеріле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отырып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).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62.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мектептегі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алушылар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контингенті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жылына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екі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рет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анықталады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: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әрбір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жартыжылдық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басында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63.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процесін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екі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сатылы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жалпы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бағдарламаларының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деңгейлеріне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сәйкес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жүзеге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асырады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: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1) II саты –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негізгі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орта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(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меңгеру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мерзімі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: 3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жыл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: 7, 8, 9 (10)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сыныптар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).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2) III саты –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жалпы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орта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(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меңгеру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мерзімі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: 2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жыл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: 10, 11 (12)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сыныптар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).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64.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мектепте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процесін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ұйымдастыру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жалпы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беретін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бағдарламаларымен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жұмыс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жоспарымен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реттеледі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65.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жылдық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күнтізбелік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кестесін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белгілеуде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бағалау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жүйесін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алушыларды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аттестаттау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тәртібі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мен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мерзімін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таңдауда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дербес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66.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жылы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1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қыркүйектен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25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мамырға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дейін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жалғасады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жылының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ұзақтығы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– 34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апта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сырттай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нысанында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– 36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апта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67.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кәсіпорындармен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уағдаластық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бойынша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қосымша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қызметі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оның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ішінде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ақылы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қызмет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ретінде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алушылардың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кәсіптік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дайындық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жұмысын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жүргізе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68.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Сырттай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немесе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оқыту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сабақтарын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сессиялық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режимде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ұйымдастыру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кезінде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сессиялардың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уақытын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Мектептің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педагогикалық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кеңесі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белгілейді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69.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алушыларды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мектепке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қабылдау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тәртібінің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Заңда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қарастырылмаған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бөлігібілім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ұйымының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Жарғысымен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белгіленеді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Оқушыларды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мектепке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қабылдау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олардың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мекенжайына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тұрғылықты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ауданына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әлеуметтік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мәртебесіне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қарамастан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жүзеге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асырылады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70.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алушылардың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құқықтары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мен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міндеттері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мектептің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Жарғысымен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мектептің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ішкі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тәртіп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ережелерімен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белгіленеді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71.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мектепте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алушыларға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жұмыстан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қол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үзбей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қысқартылған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жұмыс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аптасына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жұмыс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орны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бойынша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қосымша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ақылы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демалыс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пен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Қазақстан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lastRenderedPageBreak/>
        <w:t>Республикасының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еңбек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заңнамаларында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белгіленген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тәртіпте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ұсынылатын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басқа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да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жеңілдіктер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алуға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құқық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берілген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72.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Негізгі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орта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жалпы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орта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курстары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бойынша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бағдарламаларды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меңгеру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бітірушілерді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міндетті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қорытынды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аттестаттаумен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аяқталады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73.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бітірушілеріне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олар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қорытынды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аттестаттаудан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өткеннен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кейін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тиісті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туралы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мемлекеттік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үлгідегі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құжат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беріледі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74.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мектепті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жалпы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басқаруды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өкілдік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орган –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Педагогикалық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кеңес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жүзеге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асырады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оның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құзыреті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Жарғысымен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белгіленеді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75.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мектептегі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процесін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жетілдіру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мақсатында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Әдістемелік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кеңес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әдістемелік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бірлестіктер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психологиялық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әлеуметтік-педагогикалық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қызмет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құрылады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Олардың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қызметі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Жарғысында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қолданыстағы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беру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саласындағы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заңнамада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белгіленген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тәртіпте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жүзеге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асырылады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76.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Кешкі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өзінің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Жарғысы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мөрі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банкте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есеп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шоты бар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дербес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заңды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тұлға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болып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табылады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77.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жеке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ғимаратта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орналасуы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тиіс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Ерекше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жағдайларда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,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жергілікті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Әкімдіктер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жалға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алған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ғимаратта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болуы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қажет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br/>
      </w:r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      78.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Мектеп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қызметін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қаржылық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қамтамасыз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ету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қолданыстағы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заңнамада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белгіленген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тәртіпте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жүзеге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асырылады</w:t>
      </w:r>
      <w:proofErr w:type="spellEnd"/>
      <w:r w:rsidRPr="00124D79">
        <w:rPr>
          <w:rFonts w:ascii="Open Sans" w:eastAsia="Times New Roman" w:hAnsi="Open Sans" w:cs="Open Sans"/>
          <w:color w:val="5C5C5C"/>
          <w:kern w:val="0"/>
          <w:sz w:val="21"/>
          <w:szCs w:val="21"/>
          <w:shd w:val="clear" w:color="auto" w:fill="FFFFFF"/>
          <w:lang w:val="ru-KZ" w:eastAsia="ru-KZ"/>
          <w14:ligatures w14:val="none"/>
        </w:rPr>
        <w:t>.</w:t>
      </w:r>
    </w:p>
    <w:sectPr w:rsidR="0074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79"/>
    <w:rsid w:val="00124D79"/>
    <w:rsid w:val="00740BDB"/>
    <w:rsid w:val="00D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9EF2"/>
  <w15:chartTrackingRefBased/>
  <w15:docId w15:val="{C55C4484-9D68-4BA2-8DF7-57B07E67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4D7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4D79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</w:rPr>
  </w:style>
  <w:style w:type="character" w:styleId="a3">
    <w:name w:val="Hyperlink"/>
    <w:basedOn w:val="a0"/>
    <w:uiPriority w:val="99"/>
    <w:semiHidden/>
    <w:unhideWhenUsed/>
    <w:rsid w:val="00124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V1900019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multimedia-2</dc:creator>
  <cp:keywords/>
  <dc:description/>
  <cp:lastModifiedBy>multimedia-2</cp:lastModifiedBy>
  <cp:revision>1</cp:revision>
  <dcterms:created xsi:type="dcterms:W3CDTF">2024-12-12T06:20:00Z</dcterms:created>
  <dcterms:modified xsi:type="dcterms:W3CDTF">2024-12-12T06:20:00Z</dcterms:modified>
</cp:coreProperties>
</file>